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57" w:rsidRPr="00E520AE" w:rsidRDefault="00781157" w:rsidP="00842FD8">
      <w:pPr>
        <w:widowControl w:val="0"/>
        <w:rPr>
          <w:rFonts w:ascii="Arial" w:hAnsi="Arial" w:cs="Arial"/>
          <w:color w:val="auto"/>
          <w:sz w:val="20"/>
          <w:szCs w:val="20"/>
        </w:rPr>
      </w:pPr>
    </w:p>
    <w:p w:rsidR="00354021" w:rsidRDefault="00354021" w:rsidP="00842FD8">
      <w:pPr>
        <w:widowControl w:val="0"/>
        <w:rPr>
          <w:rFonts w:ascii="Arial" w:hAnsi="Arial" w:cs="Arial"/>
          <w:color w:val="auto"/>
          <w:sz w:val="20"/>
          <w:szCs w:val="20"/>
        </w:rPr>
      </w:pPr>
    </w:p>
    <w:p w:rsidR="00DD767D" w:rsidRPr="00E520AE" w:rsidRDefault="00DD767D" w:rsidP="00842FD8">
      <w:pPr>
        <w:widowControl w:val="0"/>
        <w:rPr>
          <w:rFonts w:ascii="Arial" w:hAnsi="Arial" w:cs="Arial"/>
          <w:color w:val="auto"/>
          <w:sz w:val="20"/>
          <w:szCs w:val="20"/>
        </w:rPr>
      </w:pPr>
    </w:p>
    <w:tbl>
      <w:tblPr>
        <w:tblStyle w:val="TableGrid"/>
        <w:tblW w:w="1530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710"/>
        <w:gridCol w:w="30"/>
        <w:gridCol w:w="10"/>
        <w:gridCol w:w="6260"/>
        <w:gridCol w:w="30"/>
        <w:gridCol w:w="10"/>
        <w:gridCol w:w="1320"/>
        <w:gridCol w:w="110"/>
        <w:gridCol w:w="90"/>
        <w:gridCol w:w="10"/>
        <w:gridCol w:w="4370"/>
        <w:gridCol w:w="30"/>
        <w:gridCol w:w="10"/>
        <w:gridCol w:w="2310"/>
      </w:tblGrid>
      <w:tr w:rsidR="00D27A0C" w:rsidRPr="00E520AE" w:rsidTr="00FB1695">
        <w:trPr>
          <w:trHeight w:hRule="exact" w:val="388"/>
          <w:tblHeader/>
        </w:trPr>
        <w:tc>
          <w:tcPr>
            <w:tcW w:w="710" w:type="dxa"/>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 xml:space="preserve">No. </w:t>
            </w:r>
          </w:p>
        </w:tc>
        <w:tc>
          <w:tcPr>
            <w:tcW w:w="6300"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Comments received</w:t>
            </w:r>
          </w:p>
        </w:tc>
        <w:tc>
          <w:tcPr>
            <w:tcW w:w="1360"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Author</w:t>
            </w:r>
          </w:p>
        </w:tc>
        <w:tc>
          <w:tcPr>
            <w:tcW w:w="4580"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Response</w:t>
            </w:r>
          </w:p>
        </w:tc>
        <w:tc>
          <w:tcPr>
            <w:tcW w:w="2350"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D27A0C" w:rsidRPr="00E520AE" w:rsidRDefault="00D27A0C" w:rsidP="00842FD8">
            <w:pPr>
              <w:pStyle w:val="TableHeader"/>
              <w:widowControl w:val="0"/>
              <w:jc w:val="center"/>
              <w:rPr>
                <w:rFonts w:ascii="Arial" w:hAnsi="Arial" w:cs="Arial"/>
                <w:sz w:val="20"/>
                <w:szCs w:val="20"/>
              </w:rPr>
            </w:pPr>
            <w:r w:rsidRPr="00E520AE">
              <w:rPr>
                <w:rFonts w:ascii="Arial" w:hAnsi="Arial" w:cs="Arial"/>
                <w:sz w:val="20"/>
                <w:szCs w:val="20"/>
              </w:rPr>
              <w:t>Action</w:t>
            </w:r>
          </w:p>
        </w:tc>
      </w:tr>
      <w:tr w:rsidR="00FB1695" w:rsidRPr="00E520AE" w:rsidTr="00FB1695">
        <w:trPr>
          <w:trHeight w:hRule="exact" w:val="388"/>
        </w:trPr>
        <w:tc>
          <w:tcPr>
            <w:tcW w:w="15300" w:type="dxa"/>
            <w:gridSpan w:val="14"/>
            <w:tcBorders>
              <w:top w:val="single" w:sz="4" w:space="0" w:color="FFFFFF" w:themeColor="background1"/>
              <w:left w:val="single" w:sz="4" w:space="0" w:color="FFFFFF" w:themeColor="background1"/>
              <w:bottom w:val="nil"/>
              <w:right w:val="single" w:sz="4" w:space="0" w:color="FFFFFF" w:themeColor="background1"/>
            </w:tcBorders>
            <w:shd w:val="clear" w:color="auto" w:fill="10123C" w:themeFill="accent1"/>
          </w:tcPr>
          <w:p w:rsidR="00FB1695" w:rsidRPr="00E520AE" w:rsidRDefault="00FD64B7" w:rsidP="00FB1695">
            <w:pPr>
              <w:pStyle w:val="TableHeader"/>
              <w:widowControl w:val="0"/>
              <w:rPr>
                <w:rFonts w:ascii="Arial" w:hAnsi="Arial" w:cs="Arial"/>
                <w:bCs/>
                <w:color w:val="auto"/>
                <w:sz w:val="20"/>
                <w:szCs w:val="20"/>
              </w:rPr>
            </w:pPr>
            <w:r>
              <w:rPr>
                <w:rFonts w:ascii="Arial" w:hAnsi="Arial" w:cs="Arial"/>
                <w:bCs/>
                <w:color w:val="auto"/>
                <w:sz w:val="20"/>
                <w:szCs w:val="20"/>
              </w:rPr>
              <w:t>The Proposed Amendments</w:t>
            </w:r>
          </w:p>
        </w:tc>
      </w:tr>
      <w:tr w:rsidR="007102E6" w:rsidRPr="00E520AE" w:rsidTr="001A258C">
        <w:trPr>
          <w:trHeight w:hRule="exact" w:val="631"/>
        </w:trPr>
        <w:tc>
          <w:tcPr>
            <w:tcW w:w="15300" w:type="dxa"/>
            <w:gridSpan w:val="14"/>
            <w:tcBorders>
              <w:top w:val="nil"/>
              <w:left w:val="single" w:sz="4" w:space="0" w:color="auto"/>
              <w:bottom w:val="single" w:sz="4" w:space="0" w:color="auto"/>
            </w:tcBorders>
          </w:tcPr>
          <w:p w:rsidR="00B76878" w:rsidRPr="00B76878" w:rsidRDefault="00B76878" w:rsidP="00FD64B7">
            <w:pPr>
              <w:pStyle w:val="TableHeader"/>
              <w:ind w:left="715" w:hanging="715"/>
              <w:rPr>
                <w:rFonts w:ascii="Arial" w:hAnsi="Arial" w:cs="Arial"/>
                <w:bCs/>
                <w:color w:val="auto"/>
                <w:sz w:val="20"/>
                <w:szCs w:val="20"/>
                <w:lang w:val="en-GB"/>
              </w:rPr>
            </w:pPr>
            <w:r w:rsidRPr="00B76878">
              <w:rPr>
                <w:rFonts w:ascii="Arial" w:hAnsi="Arial" w:cs="Arial"/>
                <w:bCs/>
                <w:color w:val="auto"/>
                <w:sz w:val="20"/>
                <w:szCs w:val="20"/>
                <w:lang w:val="en-GB"/>
              </w:rPr>
              <w:t>Q1.</w:t>
            </w:r>
            <w:r w:rsidRPr="00B76878">
              <w:rPr>
                <w:rFonts w:ascii="Arial" w:hAnsi="Arial" w:cs="Arial"/>
                <w:bCs/>
                <w:color w:val="auto"/>
                <w:sz w:val="20"/>
                <w:szCs w:val="20"/>
                <w:lang w:val="en-GB"/>
              </w:rPr>
              <w:tab/>
            </w:r>
            <w:r w:rsidR="00FD64B7">
              <w:rPr>
                <w:rFonts w:ascii="Arial" w:hAnsi="Arial" w:cs="Arial"/>
                <w:bCs/>
                <w:color w:val="auto"/>
                <w:sz w:val="20"/>
                <w:szCs w:val="20"/>
                <w:lang w:val="en-GB"/>
              </w:rPr>
              <w:t>Do you have any comments or suggestions in respect of the Proposed Amendments?</w:t>
            </w:r>
          </w:p>
          <w:p w:rsidR="007102E6" w:rsidRPr="00E520AE" w:rsidRDefault="007102E6" w:rsidP="00D67644">
            <w:pPr>
              <w:pStyle w:val="TableHeader"/>
              <w:rPr>
                <w:rFonts w:ascii="Arial" w:hAnsi="Arial" w:cs="Arial"/>
                <w:bCs/>
                <w:color w:val="auto"/>
                <w:sz w:val="20"/>
                <w:szCs w:val="20"/>
                <w:lang w:val="en-GB"/>
              </w:rPr>
            </w:pPr>
          </w:p>
        </w:tc>
      </w:tr>
      <w:tr w:rsidR="007102E6" w:rsidRPr="00E520AE" w:rsidTr="001A258C">
        <w:trPr>
          <w:trHeight w:hRule="exact" w:val="785"/>
        </w:trPr>
        <w:tc>
          <w:tcPr>
            <w:tcW w:w="710" w:type="dxa"/>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842FD8">
            <w:pPr>
              <w:pStyle w:val="TableHeader"/>
              <w:widowControl w:val="0"/>
              <w:rPr>
                <w:rFonts w:ascii="Arial" w:hAnsi="Arial" w:cs="Arial"/>
                <w:b w:val="0"/>
                <w:color w:val="auto"/>
                <w:sz w:val="20"/>
                <w:szCs w:val="20"/>
              </w:rPr>
            </w:pPr>
            <w:r w:rsidRPr="00E520AE">
              <w:rPr>
                <w:rFonts w:ascii="Arial" w:hAnsi="Arial" w:cs="Arial"/>
                <w:b w:val="0"/>
                <w:color w:val="auto"/>
                <w:sz w:val="20"/>
                <w:szCs w:val="20"/>
              </w:rPr>
              <w:t>1.1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FA1A6E" w:rsidRPr="00E520AE" w:rsidRDefault="00FA1A6E" w:rsidP="00B76878">
            <w:pPr>
              <w:pStyle w:val="TableHeader"/>
              <w:widowControl w:val="0"/>
              <w:ind w:left="720"/>
              <w:rPr>
                <w:rFonts w:ascii="Arial" w:hAnsi="Arial" w:cs="Arial"/>
                <w:b w:val="0"/>
                <w:color w:val="auto"/>
                <w:sz w:val="20"/>
                <w:szCs w:val="20"/>
              </w:rPr>
            </w:pPr>
            <w:bookmarkStart w:id="0" w:name="_GoBack"/>
            <w:bookmarkEnd w:id="0"/>
          </w:p>
        </w:tc>
        <w:tc>
          <w:tcPr>
            <w:tcW w:w="1470" w:type="dxa"/>
            <w:gridSpan w:val="4"/>
            <w:tcBorders>
              <w:top w:val="single" w:sz="4" w:space="0" w:color="auto"/>
              <w:left w:val="single" w:sz="4" w:space="0" w:color="auto"/>
              <w:bottom w:val="single" w:sz="4" w:space="0" w:color="auto"/>
              <w:right w:val="single" w:sz="4" w:space="0" w:color="auto"/>
            </w:tcBorders>
          </w:tcPr>
          <w:p w:rsidR="007102E6" w:rsidRPr="00E520AE" w:rsidRDefault="007102E6" w:rsidP="00496480">
            <w:pPr>
              <w:pStyle w:val="TableHeader"/>
              <w:widowControl w:val="0"/>
              <w:rPr>
                <w:rFonts w:ascii="Arial" w:hAnsi="Arial" w:cs="Arial"/>
                <w:b w:val="0"/>
                <w:color w:val="auto"/>
                <w:sz w:val="20"/>
                <w:szCs w:val="20"/>
              </w:rPr>
            </w:pPr>
          </w:p>
        </w:tc>
        <w:tc>
          <w:tcPr>
            <w:tcW w:w="4470" w:type="dxa"/>
            <w:gridSpan w:val="3"/>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F5C91">
            <w:pPr>
              <w:pStyle w:val="TableHeader"/>
              <w:widowControl w:val="0"/>
              <w:ind w:left="432"/>
              <w:rPr>
                <w:rFonts w:ascii="Arial" w:hAnsi="Arial" w:cs="Arial"/>
                <w:b w:val="0"/>
                <w:color w:val="auto"/>
                <w:sz w:val="20"/>
                <w:szCs w:val="20"/>
              </w:rPr>
            </w:pPr>
          </w:p>
        </w:tc>
        <w:tc>
          <w:tcPr>
            <w:tcW w:w="2350" w:type="dxa"/>
            <w:gridSpan w:val="3"/>
            <w:tcBorders>
              <w:top w:val="single" w:sz="4" w:space="0" w:color="auto"/>
              <w:left w:val="single" w:sz="4" w:space="0" w:color="auto"/>
              <w:bottom w:val="single" w:sz="4" w:space="0" w:color="auto"/>
              <w:right w:val="single" w:sz="4" w:space="0" w:color="auto"/>
            </w:tcBorders>
          </w:tcPr>
          <w:p w:rsidR="007102E6" w:rsidRPr="00E520AE" w:rsidRDefault="007102E6" w:rsidP="00842FD8">
            <w:pPr>
              <w:pStyle w:val="TableHeader"/>
              <w:widowControl w:val="0"/>
              <w:rPr>
                <w:rFonts w:ascii="Arial" w:hAnsi="Arial" w:cs="Arial"/>
                <w:b w:val="0"/>
                <w:color w:val="auto"/>
                <w:sz w:val="20"/>
                <w:szCs w:val="20"/>
              </w:rPr>
            </w:pPr>
          </w:p>
        </w:tc>
      </w:tr>
      <w:tr w:rsidR="00FD64B7" w:rsidRPr="00E520AE" w:rsidTr="001A258C">
        <w:trPr>
          <w:trHeight w:hRule="exact" w:val="605"/>
        </w:trPr>
        <w:tc>
          <w:tcPr>
            <w:tcW w:w="710" w:type="dxa"/>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842FD8">
            <w:pPr>
              <w:pStyle w:val="TableHeader"/>
              <w:widowControl w:val="0"/>
              <w:rPr>
                <w:rFonts w:ascii="Arial" w:hAnsi="Arial" w:cs="Arial"/>
                <w:b w:val="0"/>
                <w:color w:val="auto"/>
                <w:sz w:val="20"/>
                <w:szCs w:val="20"/>
              </w:rPr>
            </w:pPr>
            <w:r>
              <w:rPr>
                <w:rFonts w:ascii="Arial" w:hAnsi="Arial" w:cs="Arial"/>
                <w:b w:val="0"/>
                <w:color w:val="auto"/>
                <w:sz w:val="20"/>
                <w:szCs w:val="20"/>
              </w:rPr>
              <w:t>1.2</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B76878">
            <w:pPr>
              <w:pStyle w:val="TableHeader"/>
              <w:widowControl w:val="0"/>
              <w:ind w:left="720"/>
              <w:rPr>
                <w:rFonts w:ascii="Arial" w:hAnsi="Arial" w:cs="Arial"/>
                <w:b w:val="0"/>
                <w:color w:val="auto"/>
                <w:sz w:val="20"/>
                <w:szCs w:val="20"/>
              </w:rPr>
            </w:pPr>
          </w:p>
        </w:tc>
        <w:tc>
          <w:tcPr>
            <w:tcW w:w="1470" w:type="dxa"/>
            <w:gridSpan w:val="4"/>
            <w:tcBorders>
              <w:top w:val="single" w:sz="4" w:space="0" w:color="auto"/>
              <w:left w:val="single" w:sz="4" w:space="0" w:color="auto"/>
              <w:bottom w:val="single" w:sz="4" w:space="0" w:color="auto"/>
              <w:right w:val="single" w:sz="4" w:space="0" w:color="auto"/>
            </w:tcBorders>
          </w:tcPr>
          <w:p w:rsidR="00FD64B7" w:rsidRPr="00E520AE" w:rsidRDefault="00FD64B7" w:rsidP="00496480">
            <w:pPr>
              <w:pStyle w:val="TableHeader"/>
              <w:widowControl w:val="0"/>
              <w:rPr>
                <w:rFonts w:ascii="Arial" w:hAnsi="Arial" w:cs="Arial"/>
                <w:b w:val="0"/>
                <w:color w:val="auto"/>
                <w:sz w:val="20"/>
                <w:szCs w:val="20"/>
              </w:rPr>
            </w:pPr>
          </w:p>
        </w:tc>
        <w:tc>
          <w:tcPr>
            <w:tcW w:w="4470" w:type="dxa"/>
            <w:gridSpan w:val="3"/>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7F5C91">
            <w:pPr>
              <w:pStyle w:val="TableHeader"/>
              <w:widowControl w:val="0"/>
              <w:ind w:left="432"/>
              <w:rPr>
                <w:rFonts w:ascii="Arial" w:hAnsi="Arial" w:cs="Arial"/>
                <w:b w:val="0"/>
                <w:color w:val="auto"/>
                <w:sz w:val="20"/>
                <w:szCs w:val="20"/>
              </w:rPr>
            </w:pPr>
          </w:p>
        </w:tc>
        <w:tc>
          <w:tcPr>
            <w:tcW w:w="2350" w:type="dxa"/>
            <w:gridSpan w:val="3"/>
            <w:tcBorders>
              <w:top w:val="single" w:sz="4" w:space="0" w:color="auto"/>
              <w:left w:val="single" w:sz="4" w:space="0" w:color="auto"/>
              <w:bottom w:val="single" w:sz="4" w:space="0" w:color="auto"/>
              <w:right w:val="single" w:sz="4" w:space="0" w:color="auto"/>
            </w:tcBorders>
          </w:tcPr>
          <w:p w:rsidR="00FD64B7" w:rsidRPr="00E520AE" w:rsidRDefault="00FD64B7" w:rsidP="00842FD8">
            <w:pPr>
              <w:pStyle w:val="TableHeader"/>
              <w:widowControl w:val="0"/>
              <w:rPr>
                <w:rFonts w:ascii="Arial" w:hAnsi="Arial" w:cs="Arial"/>
                <w:b w:val="0"/>
                <w:color w:val="auto"/>
                <w:sz w:val="20"/>
                <w:szCs w:val="20"/>
              </w:rPr>
            </w:pPr>
          </w:p>
        </w:tc>
      </w:tr>
      <w:tr w:rsidR="007102E6" w:rsidRPr="00E520AE" w:rsidTr="00B76878">
        <w:trPr>
          <w:trHeight w:hRule="exact" w:val="607"/>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FD64B7">
            <w:pPr>
              <w:pStyle w:val="TableHeader"/>
              <w:ind w:left="715" w:hanging="715"/>
              <w:rPr>
                <w:rFonts w:ascii="Arial" w:hAnsi="Arial" w:cs="Arial"/>
                <w:color w:val="auto"/>
                <w:sz w:val="20"/>
                <w:szCs w:val="20"/>
                <w:lang w:val="en-GB"/>
              </w:rPr>
            </w:pPr>
            <w:r>
              <w:rPr>
                <w:rFonts w:ascii="Arial" w:hAnsi="Arial" w:cs="Arial"/>
                <w:color w:val="auto"/>
                <w:sz w:val="20"/>
                <w:szCs w:val="20"/>
                <w:lang w:val="en-GB"/>
              </w:rPr>
              <w:t>Q2.</w:t>
            </w:r>
            <w:r>
              <w:rPr>
                <w:rFonts w:ascii="Arial" w:hAnsi="Arial" w:cs="Arial"/>
                <w:color w:val="auto"/>
                <w:sz w:val="20"/>
                <w:szCs w:val="20"/>
                <w:lang w:val="en-GB"/>
              </w:rPr>
              <w:tab/>
            </w:r>
            <w:r w:rsidR="00FD64B7">
              <w:rPr>
                <w:rFonts w:ascii="Arial" w:hAnsi="Arial" w:cs="Arial"/>
                <w:color w:val="auto"/>
                <w:sz w:val="20"/>
                <w:szCs w:val="20"/>
                <w:lang w:val="en-GB"/>
              </w:rPr>
              <w:t>Would you rather not have a mandatory defined contribution end-of-service benefit savings plan (in the form of a Qualifying Scheme) being introduced in the DIFC. If so, please provide specific reasons.</w:t>
            </w:r>
          </w:p>
          <w:p w:rsidR="007102E6" w:rsidRPr="00E520AE" w:rsidRDefault="007102E6" w:rsidP="00D67644">
            <w:pPr>
              <w:pStyle w:val="TableHeader"/>
              <w:rPr>
                <w:rFonts w:ascii="Arial" w:hAnsi="Arial" w:cs="Arial"/>
                <w:color w:val="auto"/>
                <w:sz w:val="20"/>
                <w:szCs w:val="20"/>
                <w:lang w:val="en-GB"/>
              </w:rPr>
            </w:pPr>
          </w:p>
        </w:tc>
      </w:tr>
      <w:tr w:rsidR="00B76878" w:rsidRPr="00E520AE" w:rsidTr="00B76878">
        <w:trPr>
          <w:trHeight w:hRule="exact" w:val="607"/>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ind w:left="715" w:hanging="715"/>
              <w:rPr>
                <w:rFonts w:ascii="Arial" w:hAnsi="Arial" w:cs="Arial"/>
                <w:b w:val="0"/>
                <w:bCs/>
                <w:color w:val="auto"/>
                <w:sz w:val="20"/>
                <w:szCs w:val="20"/>
                <w:lang w:val="en-GB"/>
              </w:rPr>
            </w:pPr>
            <w:r w:rsidRPr="00B76878">
              <w:rPr>
                <w:rFonts w:ascii="Arial" w:hAnsi="Arial" w:cs="Arial"/>
                <w:b w:val="0"/>
                <w:bCs/>
                <w:color w:val="auto"/>
                <w:sz w:val="20"/>
                <w:szCs w:val="20"/>
                <w:lang w:val="en-GB"/>
              </w:rPr>
              <w:t>2.1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r>
      <w:tr w:rsidR="00B76878" w:rsidRPr="00E520AE" w:rsidTr="001A258C">
        <w:trPr>
          <w:trHeight w:hRule="exact" w:val="704"/>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Pr="001A258C" w:rsidRDefault="00FD64B7" w:rsidP="00B76878">
            <w:pPr>
              <w:pStyle w:val="TableHeader"/>
              <w:ind w:left="715" w:hanging="715"/>
              <w:rPr>
                <w:rFonts w:ascii="Arial" w:hAnsi="Arial" w:cs="Arial"/>
                <w:b w:val="0"/>
                <w:bCs/>
                <w:color w:val="auto"/>
                <w:sz w:val="20"/>
                <w:szCs w:val="20"/>
                <w:lang w:val="en-GB"/>
              </w:rPr>
            </w:pPr>
            <w:r w:rsidRPr="001A258C">
              <w:rPr>
                <w:rFonts w:ascii="Arial" w:hAnsi="Arial" w:cs="Arial"/>
                <w:b w:val="0"/>
                <w:bCs/>
                <w:color w:val="auto"/>
                <w:sz w:val="20"/>
                <w:szCs w:val="20"/>
                <w:lang w:val="en-GB"/>
              </w:rPr>
              <w:t>2.2</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ind w:left="715" w:hanging="715"/>
              <w:rPr>
                <w:rFonts w:ascii="Arial" w:hAnsi="Arial" w:cs="Arial"/>
                <w:color w:val="auto"/>
                <w:sz w:val="20"/>
                <w:szCs w:val="20"/>
                <w:lang w:val="en-GB"/>
              </w:rPr>
            </w:pPr>
          </w:p>
        </w:tc>
      </w:tr>
      <w:tr w:rsidR="007102E6" w:rsidRPr="00E520AE" w:rsidTr="00B76878">
        <w:trPr>
          <w:trHeight w:hRule="exact" w:val="794"/>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FD64B7">
            <w:pPr>
              <w:pStyle w:val="TableHeader"/>
              <w:ind w:left="715" w:hanging="715"/>
              <w:rPr>
                <w:rFonts w:ascii="Arial" w:hAnsi="Arial" w:cs="Arial"/>
                <w:color w:val="auto"/>
                <w:sz w:val="20"/>
                <w:szCs w:val="20"/>
                <w:lang w:val="en-GB"/>
              </w:rPr>
            </w:pPr>
            <w:r>
              <w:rPr>
                <w:rFonts w:ascii="Arial" w:hAnsi="Arial" w:cs="Arial"/>
                <w:color w:val="auto"/>
                <w:sz w:val="20"/>
                <w:szCs w:val="20"/>
                <w:lang w:val="en-GB"/>
              </w:rPr>
              <w:t>Q3.</w:t>
            </w:r>
            <w:r>
              <w:rPr>
                <w:rFonts w:ascii="Arial" w:hAnsi="Arial" w:cs="Arial"/>
                <w:color w:val="auto"/>
                <w:sz w:val="20"/>
                <w:szCs w:val="20"/>
                <w:lang w:val="en-GB"/>
              </w:rPr>
              <w:tab/>
            </w:r>
            <w:r w:rsidR="00FD64B7">
              <w:rPr>
                <w:rFonts w:ascii="Arial" w:hAnsi="Arial" w:cs="Arial"/>
                <w:color w:val="auto"/>
                <w:sz w:val="20"/>
                <w:szCs w:val="20"/>
                <w:lang w:val="en-GB"/>
              </w:rPr>
              <w:t xml:space="preserve">Do you think enough time is provided for the implementation of the Qualifying Scheme regime (i.e. 01 January 2020)? If not, please provide your reasons for this view and what you would suggest as an alternative. </w:t>
            </w:r>
          </w:p>
          <w:p w:rsidR="007102E6" w:rsidRPr="00E520AE" w:rsidRDefault="007102E6" w:rsidP="007102E6">
            <w:pPr>
              <w:pStyle w:val="TableHeader"/>
              <w:rPr>
                <w:rFonts w:ascii="Arial" w:hAnsi="Arial" w:cs="Arial"/>
                <w:color w:val="auto"/>
                <w:sz w:val="20"/>
                <w:szCs w:val="20"/>
                <w:lang w:val="en-GB"/>
              </w:rPr>
            </w:pPr>
          </w:p>
        </w:tc>
      </w:tr>
      <w:tr w:rsidR="007102E6" w:rsidRPr="00E520AE" w:rsidTr="00B76878">
        <w:trPr>
          <w:trHeight w:hRule="exact" w:val="974"/>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596746" w:rsidP="007102E6">
            <w:pPr>
              <w:pStyle w:val="TableHeader"/>
              <w:rPr>
                <w:rFonts w:ascii="Arial" w:hAnsi="Arial" w:cs="Arial"/>
                <w:b w:val="0"/>
                <w:bCs/>
                <w:color w:val="auto"/>
                <w:sz w:val="20"/>
                <w:szCs w:val="20"/>
              </w:rPr>
            </w:pPr>
            <w:r w:rsidRPr="00E520AE">
              <w:rPr>
                <w:rFonts w:ascii="Arial" w:hAnsi="Arial" w:cs="Arial"/>
                <w:b w:val="0"/>
                <w:bCs/>
                <w:color w:val="auto"/>
                <w:sz w:val="20"/>
                <w:szCs w:val="20"/>
              </w:rPr>
              <w:t>3.1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b w:val="0"/>
                <w:bCs/>
                <w:color w:val="auto"/>
                <w:sz w:val="20"/>
                <w:szCs w:val="20"/>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color w:val="auto"/>
                <w:sz w:val="20"/>
                <w:szCs w:val="20"/>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color w:val="auto"/>
                <w:sz w:val="20"/>
                <w:szCs w:val="20"/>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7102E6" w:rsidRPr="00E520AE" w:rsidRDefault="007102E6" w:rsidP="007102E6">
            <w:pPr>
              <w:pStyle w:val="TableHeader"/>
              <w:rPr>
                <w:rFonts w:ascii="Arial" w:hAnsi="Arial" w:cs="Arial"/>
                <w:color w:val="auto"/>
                <w:sz w:val="20"/>
                <w:szCs w:val="20"/>
              </w:rPr>
            </w:pPr>
          </w:p>
        </w:tc>
      </w:tr>
      <w:tr w:rsidR="00FD64B7" w:rsidRPr="00E520AE" w:rsidTr="00B76878">
        <w:trPr>
          <w:trHeight w:hRule="exact" w:val="974"/>
        </w:trPr>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7102E6">
            <w:pPr>
              <w:pStyle w:val="TableHeader"/>
              <w:rPr>
                <w:rFonts w:ascii="Arial" w:hAnsi="Arial" w:cs="Arial"/>
                <w:b w:val="0"/>
                <w:bCs/>
                <w:color w:val="auto"/>
                <w:sz w:val="20"/>
                <w:szCs w:val="20"/>
              </w:rPr>
            </w:pPr>
            <w:r>
              <w:rPr>
                <w:rFonts w:ascii="Arial" w:hAnsi="Arial" w:cs="Arial"/>
                <w:b w:val="0"/>
                <w:bCs/>
                <w:color w:val="auto"/>
                <w:sz w:val="20"/>
                <w:szCs w:val="20"/>
              </w:rPr>
              <w:lastRenderedPageBreak/>
              <w:t>3.2</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7102E6">
            <w:pPr>
              <w:pStyle w:val="TableHeader"/>
              <w:rPr>
                <w:rFonts w:ascii="Arial" w:hAnsi="Arial" w:cs="Arial"/>
                <w:b w:val="0"/>
                <w:bCs/>
                <w:color w:val="auto"/>
                <w:sz w:val="20"/>
                <w:szCs w:val="20"/>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7102E6">
            <w:pPr>
              <w:pStyle w:val="TableHeader"/>
              <w:rPr>
                <w:rFonts w:ascii="Arial" w:hAnsi="Arial" w:cs="Arial"/>
                <w:color w:val="auto"/>
                <w:sz w:val="20"/>
                <w:szCs w:val="20"/>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7102E6">
            <w:pPr>
              <w:pStyle w:val="TableHeader"/>
              <w:rPr>
                <w:rFonts w:ascii="Arial" w:hAnsi="Arial" w:cs="Arial"/>
                <w:color w:val="auto"/>
                <w:sz w:val="20"/>
                <w:szCs w:val="20"/>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FD64B7" w:rsidRPr="00E520AE" w:rsidRDefault="00FD64B7" w:rsidP="007102E6">
            <w:pPr>
              <w:pStyle w:val="TableHeader"/>
              <w:rPr>
                <w:rFonts w:ascii="Arial" w:hAnsi="Arial" w:cs="Arial"/>
                <w:color w:val="auto"/>
                <w:sz w:val="20"/>
                <w:szCs w:val="20"/>
              </w:rPr>
            </w:pPr>
          </w:p>
        </w:tc>
      </w:tr>
      <w:tr w:rsidR="001A1D1B" w:rsidRPr="00E520AE" w:rsidTr="00342750">
        <w:trPr>
          <w:trHeight w:hRule="exact" w:val="388"/>
        </w:trPr>
        <w:tc>
          <w:tcPr>
            <w:tcW w:w="15300" w:type="dxa"/>
            <w:gridSpan w:val="14"/>
            <w:tcBorders>
              <w:top w:val="single" w:sz="4" w:space="0" w:color="FFFFFF" w:themeColor="background1"/>
              <w:left w:val="single" w:sz="4" w:space="0" w:color="FFFFFF" w:themeColor="background1"/>
              <w:bottom w:val="nil"/>
              <w:right w:val="single" w:sz="4" w:space="0" w:color="FFFFFF" w:themeColor="background1"/>
            </w:tcBorders>
            <w:shd w:val="clear" w:color="auto" w:fill="10123C" w:themeFill="accent1"/>
          </w:tcPr>
          <w:p w:rsidR="001A1D1B" w:rsidRPr="00E520AE" w:rsidRDefault="001A1D1B" w:rsidP="001A1D1B">
            <w:pPr>
              <w:pStyle w:val="TableHeader"/>
              <w:widowControl w:val="0"/>
              <w:rPr>
                <w:rFonts w:ascii="Arial" w:hAnsi="Arial" w:cs="Arial"/>
                <w:bCs/>
                <w:color w:val="auto"/>
                <w:sz w:val="20"/>
                <w:szCs w:val="20"/>
              </w:rPr>
            </w:pPr>
            <w:r>
              <w:rPr>
                <w:rFonts w:ascii="Arial" w:hAnsi="Arial" w:cs="Arial"/>
                <w:bCs/>
                <w:color w:val="auto"/>
                <w:sz w:val="20"/>
                <w:szCs w:val="20"/>
              </w:rPr>
              <w:t>The Proposed Regulations</w:t>
            </w:r>
          </w:p>
        </w:tc>
      </w:tr>
      <w:tr w:rsidR="00B76878" w:rsidRPr="00E520AE" w:rsidTr="00D4688D">
        <w:trPr>
          <w:trHeight w:hRule="exact" w:val="596"/>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E520AE" w:rsidRDefault="001A1D1B" w:rsidP="001A1D1B">
            <w:pPr>
              <w:pStyle w:val="TableHeader"/>
              <w:rPr>
                <w:rFonts w:ascii="Arial" w:hAnsi="Arial" w:cs="Arial"/>
                <w:color w:val="auto"/>
                <w:sz w:val="20"/>
                <w:szCs w:val="20"/>
              </w:rPr>
            </w:pPr>
            <w:r>
              <w:rPr>
                <w:rFonts w:ascii="Arial" w:hAnsi="Arial" w:cs="Arial"/>
                <w:color w:val="auto"/>
                <w:sz w:val="20"/>
                <w:szCs w:val="20"/>
              </w:rPr>
              <w:t>Q4</w:t>
            </w:r>
            <w:r>
              <w:rPr>
                <w:rFonts w:ascii="Arial" w:hAnsi="Arial" w:cs="Arial"/>
                <w:color w:val="auto"/>
                <w:sz w:val="20"/>
                <w:szCs w:val="20"/>
              </w:rPr>
              <w:tab/>
              <w:t>Do you have any comments or suggestions in respect of the Proposed Regulations?</w:t>
            </w:r>
          </w:p>
        </w:tc>
      </w:tr>
      <w:tr w:rsidR="00B76878" w:rsidRPr="00E520AE" w:rsidTr="001A1D1B">
        <w:trPr>
          <w:trHeight w:hRule="exact" w:val="821"/>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rPr>
                <w:rFonts w:ascii="Arial" w:hAnsi="Arial" w:cs="Arial"/>
                <w:b w:val="0"/>
                <w:bCs/>
                <w:color w:val="auto"/>
                <w:sz w:val="20"/>
                <w:szCs w:val="20"/>
                <w:lang w:val="en-GB"/>
              </w:rPr>
            </w:pPr>
            <w:r w:rsidRPr="00B76878">
              <w:rPr>
                <w:rFonts w:ascii="Arial" w:hAnsi="Arial" w:cs="Arial"/>
                <w:b w:val="0"/>
                <w:bCs/>
                <w:color w:val="auto"/>
                <w:sz w:val="20"/>
                <w:szCs w:val="20"/>
                <w:lang w:val="en-GB"/>
              </w:rPr>
              <w:t>4.1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Pr="00A104F9" w:rsidRDefault="00B76878" w:rsidP="00B76878">
            <w:pPr>
              <w:pStyle w:val="TableHeader"/>
              <w:rPr>
                <w:rFonts w:ascii="Arial" w:hAnsi="Arial" w:cs="Arial"/>
                <w:b w:val="0"/>
                <w:bCs/>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A104F9" w:rsidRDefault="00B76878" w:rsidP="00B76878">
            <w:pPr>
              <w:pStyle w:val="TableHeader"/>
              <w:rPr>
                <w:rFonts w:ascii="Arial" w:hAnsi="Arial" w:cs="Arial"/>
                <w:b w:val="0"/>
                <w:bCs/>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76878" w:rsidRPr="00A104F9" w:rsidRDefault="00B76878" w:rsidP="00A104F9">
            <w:pPr>
              <w:pStyle w:val="TableHeader"/>
              <w:rPr>
                <w:rFonts w:ascii="Arial" w:hAnsi="Arial" w:cs="Arial"/>
                <w:b w:val="0"/>
                <w:bCs/>
                <w:color w:val="auto"/>
                <w:sz w:val="20"/>
                <w:szCs w:val="20"/>
                <w:lang w:val="en-GB"/>
              </w:rPr>
            </w:pPr>
          </w:p>
        </w:tc>
      </w:tr>
      <w:tr w:rsidR="001A1D1B" w:rsidRPr="00E520AE" w:rsidTr="001A1D1B">
        <w:trPr>
          <w:trHeight w:hRule="exact" w:val="821"/>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1A1D1B" w:rsidRPr="00B76878" w:rsidRDefault="001A1D1B" w:rsidP="00B76878">
            <w:pPr>
              <w:pStyle w:val="TableHeader"/>
              <w:rPr>
                <w:rFonts w:ascii="Arial" w:hAnsi="Arial" w:cs="Arial"/>
                <w:b w:val="0"/>
                <w:bCs/>
                <w:color w:val="auto"/>
                <w:sz w:val="20"/>
                <w:szCs w:val="20"/>
                <w:lang w:val="en-GB"/>
              </w:rPr>
            </w:pPr>
            <w:r>
              <w:rPr>
                <w:rFonts w:ascii="Arial" w:hAnsi="Arial" w:cs="Arial"/>
                <w:b w:val="0"/>
                <w:bCs/>
                <w:color w:val="auto"/>
                <w:sz w:val="20"/>
                <w:szCs w:val="20"/>
                <w:lang w:val="en-GB"/>
              </w:rPr>
              <w:t>4.2</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1A1D1B" w:rsidRDefault="001A1D1B"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1A1D1B" w:rsidRPr="00A104F9" w:rsidRDefault="001A1D1B" w:rsidP="00B76878">
            <w:pPr>
              <w:pStyle w:val="TableHeader"/>
              <w:rPr>
                <w:rFonts w:ascii="Arial" w:hAnsi="Arial" w:cs="Arial"/>
                <w:b w:val="0"/>
                <w:bCs/>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1A1D1B" w:rsidRPr="00A104F9" w:rsidRDefault="001A1D1B" w:rsidP="00B76878">
            <w:pPr>
              <w:pStyle w:val="TableHeader"/>
              <w:rPr>
                <w:rFonts w:ascii="Arial" w:hAnsi="Arial" w:cs="Arial"/>
                <w:b w:val="0"/>
                <w:bCs/>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1A1D1B" w:rsidRPr="00A104F9" w:rsidRDefault="001A1D1B" w:rsidP="00A104F9">
            <w:pPr>
              <w:pStyle w:val="TableHeader"/>
              <w:rPr>
                <w:rFonts w:ascii="Arial" w:hAnsi="Arial" w:cs="Arial"/>
                <w:b w:val="0"/>
                <w:bCs/>
                <w:color w:val="auto"/>
                <w:sz w:val="20"/>
                <w:szCs w:val="20"/>
                <w:lang w:val="en-GB"/>
              </w:rPr>
            </w:pPr>
          </w:p>
        </w:tc>
      </w:tr>
      <w:tr w:rsidR="00B76878" w:rsidRPr="00E520AE" w:rsidTr="00D82BCF">
        <w:trPr>
          <w:trHeight w:hRule="exact" w:val="776"/>
        </w:trPr>
        <w:tc>
          <w:tcPr>
            <w:tcW w:w="15300" w:type="dxa"/>
            <w:gridSpan w:val="14"/>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1A1D1B">
            <w:pPr>
              <w:pStyle w:val="TableHeader"/>
              <w:rPr>
                <w:rFonts w:ascii="Arial" w:hAnsi="Arial" w:cs="Arial"/>
                <w:color w:val="auto"/>
                <w:sz w:val="20"/>
                <w:szCs w:val="20"/>
                <w:lang w:val="en-GB"/>
              </w:rPr>
            </w:pPr>
            <w:r>
              <w:rPr>
                <w:rFonts w:ascii="Arial" w:hAnsi="Arial" w:cs="Arial"/>
                <w:color w:val="auto"/>
                <w:sz w:val="20"/>
                <w:szCs w:val="20"/>
                <w:lang w:val="en-GB"/>
              </w:rPr>
              <w:t>Q5.</w:t>
            </w:r>
            <w:r>
              <w:rPr>
                <w:rFonts w:ascii="Arial" w:hAnsi="Arial" w:cs="Arial"/>
                <w:color w:val="auto"/>
                <w:sz w:val="20"/>
                <w:szCs w:val="20"/>
                <w:lang w:val="en-GB"/>
              </w:rPr>
              <w:tab/>
            </w:r>
            <w:r w:rsidR="001A1D1B">
              <w:rPr>
                <w:rFonts w:ascii="Arial" w:hAnsi="Arial" w:cs="Arial"/>
                <w:color w:val="auto"/>
                <w:sz w:val="20"/>
                <w:szCs w:val="20"/>
                <w:lang w:val="en-GB"/>
              </w:rPr>
              <w:t xml:space="preserve">Do you think enough time is provided for Employers to use a Qualifying Scheme other than the DEWS Plan? If not, please provide your reasons for </w:t>
            </w:r>
            <w:r w:rsidR="001A1D1B">
              <w:rPr>
                <w:rFonts w:ascii="Arial" w:hAnsi="Arial" w:cs="Arial"/>
                <w:color w:val="auto"/>
                <w:sz w:val="20"/>
                <w:szCs w:val="20"/>
                <w:lang w:val="en-GB"/>
              </w:rPr>
              <w:tab/>
              <w:t>this view and what you would suggest as an alternative.</w:t>
            </w:r>
          </w:p>
          <w:p w:rsidR="00B76878" w:rsidRDefault="00B76878" w:rsidP="00B76878">
            <w:pPr>
              <w:pStyle w:val="TableHeader"/>
              <w:rPr>
                <w:rFonts w:ascii="Arial" w:hAnsi="Arial" w:cs="Arial"/>
                <w:color w:val="auto"/>
                <w:sz w:val="20"/>
                <w:szCs w:val="20"/>
                <w:lang w:val="en-GB"/>
              </w:rPr>
            </w:pPr>
          </w:p>
        </w:tc>
      </w:tr>
      <w:tr w:rsidR="00B76878" w:rsidRPr="00E520AE" w:rsidTr="00B76878">
        <w:trPr>
          <w:trHeight w:hRule="exact" w:val="776"/>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Pr="00B76878" w:rsidRDefault="00B76878" w:rsidP="00B76878">
            <w:pPr>
              <w:pStyle w:val="TableHeader"/>
              <w:rPr>
                <w:rFonts w:ascii="Arial" w:hAnsi="Arial" w:cs="Arial"/>
                <w:b w:val="0"/>
                <w:bCs/>
                <w:color w:val="auto"/>
                <w:sz w:val="20"/>
                <w:szCs w:val="20"/>
                <w:lang w:val="en-GB"/>
              </w:rPr>
            </w:pPr>
            <w:r w:rsidRPr="00B76878">
              <w:rPr>
                <w:rFonts w:ascii="Arial" w:hAnsi="Arial" w:cs="Arial"/>
                <w:b w:val="0"/>
                <w:bCs/>
                <w:color w:val="auto"/>
                <w:sz w:val="20"/>
                <w:szCs w:val="20"/>
                <w:lang w:val="en-GB"/>
              </w:rPr>
              <w:t>5.1</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76878" w:rsidRDefault="00B76878" w:rsidP="00B76878">
            <w:pPr>
              <w:pStyle w:val="TableHeader"/>
              <w:rPr>
                <w:rFonts w:ascii="Arial" w:hAnsi="Arial" w:cs="Arial"/>
                <w:color w:val="auto"/>
                <w:sz w:val="20"/>
                <w:szCs w:val="20"/>
                <w:lang w:val="en-GB"/>
              </w:rPr>
            </w:pPr>
          </w:p>
        </w:tc>
      </w:tr>
      <w:tr w:rsidR="006E498E" w:rsidRPr="00E520AE" w:rsidTr="00B76878">
        <w:trPr>
          <w:trHeight w:hRule="exact" w:val="776"/>
        </w:trPr>
        <w:tc>
          <w:tcPr>
            <w:tcW w:w="750" w:type="dxa"/>
            <w:gridSpan w:val="3"/>
            <w:tcBorders>
              <w:top w:val="single" w:sz="4" w:space="0" w:color="auto"/>
              <w:left w:val="single" w:sz="4" w:space="0" w:color="auto"/>
              <w:bottom w:val="single" w:sz="4" w:space="0" w:color="auto"/>
              <w:right w:val="single" w:sz="4" w:space="0" w:color="auto"/>
            </w:tcBorders>
            <w:shd w:val="clear" w:color="auto" w:fill="auto"/>
          </w:tcPr>
          <w:p w:rsidR="006E498E" w:rsidRPr="00B76878" w:rsidRDefault="001A1D1B" w:rsidP="00B76878">
            <w:pPr>
              <w:pStyle w:val="TableHeader"/>
              <w:rPr>
                <w:rFonts w:ascii="Arial" w:hAnsi="Arial" w:cs="Arial"/>
                <w:b w:val="0"/>
                <w:bCs/>
                <w:color w:val="auto"/>
                <w:sz w:val="20"/>
                <w:szCs w:val="20"/>
                <w:lang w:val="en-GB"/>
              </w:rPr>
            </w:pPr>
            <w:r>
              <w:rPr>
                <w:rFonts w:ascii="Arial" w:hAnsi="Arial" w:cs="Arial"/>
                <w:b w:val="0"/>
                <w:bCs/>
                <w:color w:val="auto"/>
                <w:sz w:val="20"/>
                <w:szCs w:val="20"/>
                <w:lang w:val="en-GB"/>
              </w:rPr>
              <w:t>5.2</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tcPr>
          <w:p w:rsidR="006E498E" w:rsidRDefault="006E498E" w:rsidP="00B76878">
            <w:pPr>
              <w:pStyle w:val="TableHeader"/>
              <w:rPr>
                <w:rFonts w:ascii="Arial" w:hAnsi="Arial" w:cs="Arial"/>
                <w:color w:val="auto"/>
                <w:sz w:val="20"/>
                <w:szCs w:val="20"/>
                <w:lang w:val="en-GB"/>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6E498E" w:rsidRDefault="006E498E" w:rsidP="00B76878">
            <w:pPr>
              <w:pStyle w:val="TableHeader"/>
              <w:rPr>
                <w:rFonts w:ascii="Arial" w:hAnsi="Arial" w:cs="Arial"/>
                <w:color w:val="auto"/>
                <w:sz w:val="20"/>
                <w:szCs w:val="20"/>
                <w:lang w:val="en-GB"/>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rsidR="006E498E" w:rsidRDefault="006E498E" w:rsidP="00B76878">
            <w:pPr>
              <w:pStyle w:val="TableHeader"/>
              <w:rPr>
                <w:rFonts w:ascii="Arial" w:hAnsi="Arial" w:cs="Arial"/>
                <w:color w:val="auto"/>
                <w:sz w:val="20"/>
                <w:szCs w:val="20"/>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6E498E" w:rsidRDefault="006E498E" w:rsidP="00B76878">
            <w:pPr>
              <w:pStyle w:val="TableHeader"/>
              <w:rPr>
                <w:rFonts w:ascii="Arial" w:hAnsi="Arial" w:cs="Arial"/>
                <w:color w:val="auto"/>
                <w:sz w:val="20"/>
                <w:szCs w:val="20"/>
                <w:lang w:val="en-GB"/>
              </w:rPr>
            </w:pPr>
          </w:p>
        </w:tc>
      </w:tr>
      <w:tr w:rsidR="007102E6" w:rsidRPr="00E520AE" w:rsidTr="00B76878">
        <w:trPr>
          <w:trHeight w:hRule="exact" w:val="839"/>
        </w:trPr>
        <w:tc>
          <w:tcPr>
            <w:tcW w:w="15300" w:type="dxa"/>
            <w:gridSpan w:val="14"/>
            <w:tcBorders>
              <w:top w:val="single" w:sz="4" w:space="0" w:color="FFFFFF" w:themeColor="background1"/>
              <w:left w:val="single" w:sz="4" w:space="0" w:color="auto"/>
              <w:bottom w:val="single" w:sz="4" w:space="0" w:color="auto"/>
              <w:right w:val="single" w:sz="4" w:space="0" w:color="auto"/>
            </w:tcBorders>
          </w:tcPr>
          <w:p w:rsidR="00B76878" w:rsidRPr="00B76878" w:rsidRDefault="00B76878" w:rsidP="001A1D1B">
            <w:pPr>
              <w:pStyle w:val="TableHeader"/>
              <w:ind w:left="715" w:hanging="715"/>
              <w:rPr>
                <w:rFonts w:ascii="Arial" w:hAnsi="Arial" w:cs="Arial"/>
                <w:bCs/>
                <w:color w:val="auto"/>
                <w:sz w:val="20"/>
                <w:szCs w:val="20"/>
                <w:lang w:val="en-GB"/>
              </w:rPr>
            </w:pPr>
            <w:r w:rsidRPr="00B76878">
              <w:rPr>
                <w:rFonts w:ascii="Arial" w:hAnsi="Arial" w:cs="Arial"/>
                <w:bCs/>
                <w:color w:val="auto"/>
                <w:sz w:val="20"/>
                <w:szCs w:val="20"/>
                <w:lang w:val="en-GB"/>
              </w:rPr>
              <w:t>Q6.</w:t>
            </w:r>
            <w:r w:rsidRPr="00B76878">
              <w:rPr>
                <w:rFonts w:ascii="Arial" w:hAnsi="Arial" w:cs="Arial"/>
                <w:bCs/>
                <w:color w:val="auto"/>
                <w:sz w:val="20"/>
                <w:szCs w:val="20"/>
                <w:lang w:val="en-GB"/>
              </w:rPr>
              <w:tab/>
            </w:r>
            <w:r w:rsidR="001A1D1B">
              <w:rPr>
                <w:rFonts w:ascii="Arial" w:hAnsi="Arial" w:cs="Arial"/>
                <w:bCs/>
                <w:color w:val="auto"/>
                <w:sz w:val="20"/>
                <w:szCs w:val="20"/>
                <w:lang w:val="en-GB"/>
              </w:rPr>
              <w:t>What are your views of the Board of Directors of the DIFCA having the ability to decide what is a Recognised Jurisdiction and a Recognised Regulator after consultation with the DFSA?</w:t>
            </w:r>
          </w:p>
          <w:p w:rsidR="007102E6" w:rsidRPr="00E520AE" w:rsidRDefault="007102E6" w:rsidP="00B76878">
            <w:pPr>
              <w:pStyle w:val="TableHeader"/>
              <w:rPr>
                <w:rFonts w:ascii="Arial" w:hAnsi="Arial" w:cs="Arial"/>
                <w:bCs/>
                <w:color w:val="auto"/>
                <w:sz w:val="20"/>
                <w:szCs w:val="20"/>
                <w:lang w:val="en-GB"/>
              </w:rPr>
            </w:pPr>
          </w:p>
        </w:tc>
      </w:tr>
      <w:tr w:rsidR="00D32A87" w:rsidRPr="00E520AE" w:rsidTr="00D32A87">
        <w:trPr>
          <w:trHeight w:hRule="exact" w:val="106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b w:val="0"/>
                <w:color w:val="auto"/>
                <w:sz w:val="20"/>
                <w:szCs w:val="20"/>
              </w:rPr>
            </w:pPr>
            <w:r>
              <w:rPr>
                <w:rFonts w:ascii="Arial" w:hAnsi="Arial" w:cs="Arial"/>
                <w:b w:val="0"/>
                <w:color w:val="auto"/>
                <w:sz w:val="20"/>
                <w:szCs w:val="20"/>
              </w:rPr>
              <w:t>6.1</w:t>
            </w: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596746">
            <w:pPr>
              <w:pStyle w:val="TableHeader"/>
              <w:widowControl w:val="0"/>
              <w:rPr>
                <w:rFonts w:ascii="Arial" w:hAnsi="Arial" w:cs="Arial"/>
                <w:b w:val="0"/>
                <w:bCs/>
                <w:color w:val="auto"/>
                <w:sz w:val="20"/>
                <w:szCs w:val="20"/>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D32A87" w:rsidRPr="00E520AE" w:rsidRDefault="00D32A87" w:rsidP="00E216D9">
            <w:pPr>
              <w:pStyle w:val="TableHeader"/>
              <w:widowControl w:val="0"/>
              <w:rPr>
                <w:rFonts w:ascii="Arial" w:hAnsi="Arial" w:cs="Arial"/>
                <w:color w:val="auto"/>
                <w:sz w:val="20"/>
                <w:szCs w:val="20"/>
              </w:rPr>
            </w:pPr>
          </w:p>
        </w:tc>
      </w:tr>
      <w:tr w:rsidR="006E498E" w:rsidRPr="00E520AE" w:rsidTr="00D32A87">
        <w:trPr>
          <w:trHeight w:hRule="exact" w:val="1064"/>
        </w:trPr>
        <w:tc>
          <w:tcPr>
            <w:tcW w:w="740" w:type="dxa"/>
            <w:gridSpan w:val="2"/>
            <w:tcBorders>
              <w:top w:val="single" w:sz="4" w:space="0" w:color="FFFFFF" w:themeColor="background1"/>
              <w:left w:val="single" w:sz="4" w:space="0" w:color="auto"/>
              <w:bottom w:val="single" w:sz="4" w:space="0" w:color="auto"/>
              <w:right w:val="single" w:sz="4" w:space="0" w:color="auto"/>
            </w:tcBorders>
          </w:tcPr>
          <w:p w:rsidR="006E498E" w:rsidRDefault="001A1D1B" w:rsidP="00E216D9">
            <w:pPr>
              <w:pStyle w:val="TableHeader"/>
              <w:widowControl w:val="0"/>
              <w:rPr>
                <w:rFonts w:ascii="Arial" w:hAnsi="Arial" w:cs="Arial"/>
                <w:b w:val="0"/>
                <w:color w:val="auto"/>
                <w:sz w:val="20"/>
                <w:szCs w:val="20"/>
              </w:rPr>
            </w:pPr>
            <w:r>
              <w:rPr>
                <w:rFonts w:ascii="Arial" w:hAnsi="Arial" w:cs="Arial"/>
                <w:b w:val="0"/>
                <w:color w:val="auto"/>
                <w:sz w:val="20"/>
                <w:szCs w:val="20"/>
              </w:rPr>
              <w:lastRenderedPageBreak/>
              <w:t>6.2</w:t>
            </w:r>
          </w:p>
        </w:tc>
        <w:tc>
          <w:tcPr>
            <w:tcW w:w="6300" w:type="dxa"/>
            <w:gridSpan w:val="3"/>
            <w:tcBorders>
              <w:top w:val="single" w:sz="4" w:space="0" w:color="FFFFFF" w:themeColor="background1"/>
              <w:left w:val="single" w:sz="4" w:space="0" w:color="auto"/>
              <w:bottom w:val="single" w:sz="4" w:space="0" w:color="auto"/>
              <w:right w:val="single" w:sz="4" w:space="0" w:color="auto"/>
            </w:tcBorders>
          </w:tcPr>
          <w:p w:rsidR="006E498E" w:rsidRPr="00E520AE" w:rsidRDefault="006E498E" w:rsidP="00596746">
            <w:pPr>
              <w:pStyle w:val="TableHeader"/>
              <w:widowControl w:val="0"/>
              <w:rPr>
                <w:rFonts w:ascii="Arial" w:hAnsi="Arial" w:cs="Arial"/>
                <w:b w:val="0"/>
                <w:bCs/>
                <w:color w:val="auto"/>
                <w:sz w:val="20"/>
                <w:szCs w:val="20"/>
              </w:rPr>
            </w:pPr>
          </w:p>
        </w:tc>
        <w:tc>
          <w:tcPr>
            <w:tcW w:w="1530" w:type="dxa"/>
            <w:gridSpan w:val="4"/>
            <w:tcBorders>
              <w:top w:val="single" w:sz="4" w:space="0" w:color="FFFFFF" w:themeColor="background1"/>
              <w:left w:val="single" w:sz="4" w:space="0" w:color="auto"/>
              <w:bottom w:val="single" w:sz="4" w:space="0" w:color="auto"/>
              <w:right w:val="single" w:sz="4" w:space="0" w:color="auto"/>
            </w:tcBorders>
          </w:tcPr>
          <w:p w:rsidR="006E498E" w:rsidRPr="00E520AE" w:rsidRDefault="006E498E" w:rsidP="00E216D9">
            <w:pPr>
              <w:pStyle w:val="TableHeader"/>
              <w:widowControl w:val="0"/>
              <w:rPr>
                <w:rFonts w:ascii="Arial" w:hAnsi="Arial" w:cs="Arial"/>
                <w:color w:val="auto"/>
                <w:sz w:val="20"/>
                <w:szCs w:val="20"/>
              </w:rPr>
            </w:pPr>
          </w:p>
        </w:tc>
        <w:tc>
          <w:tcPr>
            <w:tcW w:w="4410" w:type="dxa"/>
            <w:gridSpan w:val="3"/>
            <w:tcBorders>
              <w:top w:val="single" w:sz="4" w:space="0" w:color="FFFFFF" w:themeColor="background1"/>
              <w:left w:val="single" w:sz="4" w:space="0" w:color="auto"/>
              <w:bottom w:val="single" w:sz="4" w:space="0" w:color="auto"/>
              <w:right w:val="single" w:sz="4" w:space="0" w:color="auto"/>
            </w:tcBorders>
          </w:tcPr>
          <w:p w:rsidR="006E498E" w:rsidRPr="00E520AE" w:rsidRDefault="006E498E" w:rsidP="00E216D9">
            <w:pPr>
              <w:pStyle w:val="TableHeader"/>
              <w:widowControl w:val="0"/>
              <w:rPr>
                <w:rFonts w:ascii="Arial" w:hAnsi="Arial" w:cs="Arial"/>
                <w:color w:val="auto"/>
                <w:sz w:val="20"/>
                <w:szCs w:val="20"/>
              </w:rPr>
            </w:pPr>
          </w:p>
        </w:tc>
        <w:tc>
          <w:tcPr>
            <w:tcW w:w="2320" w:type="dxa"/>
            <w:gridSpan w:val="2"/>
            <w:tcBorders>
              <w:top w:val="single" w:sz="4" w:space="0" w:color="FFFFFF" w:themeColor="background1"/>
              <w:left w:val="single" w:sz="4" w:space="0" w:color="auto"/>
              <w:bottom w:val="single" w:sz="4" w:space="0" w:color="auto"/>
              <w:right w:val="single" w:sz="4" w:space="0" w:color="auto"/>
            </w:tcBorders>
          </w:tcPr>
          <w:p w:rsidR="006E498E" w:rsidRPr="00E520AE" w:rsidRDefault="006E498E" w:rsidP="00E216D9">
            <w:pPr>
              <w:pStyle w:val="TableHeader"/>
              <w:widowControl w:val="0"/>
              <w:rPr>
                <w:rFonts w:ascii="Arial" w:hAnsi="Arial" w:cs="Arial"/>
                <w:color w:val="auto"/>
                <w:sz w:val="20"/>
                <w:szCs w:val="20"/>
              </w:rPr>
            </w:pPr>
          </w:p>
        </w:tc>
      </w:tr>
    </w:tbl>
    <w:tbl>
      <w:tblPr>
        <w:tblStyle w:val="TableGrid2"/>
        <w:tblW w:w="15310" w:type="dxa"/>
        <w:tblInd w:w="1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15310"/>
      </w:tblGrid>
      <w:tr w:rsidR="00D32A87" w:rsidRPr="00E520AE" w:rsidTr="00C31589">
        <w:trPr>
          <w:trHeight w:hRule="exact" w:val="388"/>
        </w:trPr>
        <w:tc>
          <w:tcPr>
            <w:tcW w:w="15310" w:type="dxa"/>
            <w:tcBorders>
              <w:top w:val="single" w:sz="4" w:space="0" w:color="auto"/>
              <w:left w:val="single" w:sz="4" w:space="0" w:color="auto"/>
              <w:bottom w:val="single" w:sz="4" w:space="0" w:color="auto"/>
              <w:right w:val="single" w:sz="4" w:space="0" w:color="auto"/>
            </w:tcBorders>
            <w:shd w:val="clear" w:color="auto" w:fill="10123C" w:themeFill="accent1"/>
          </w:tcPr>
          <w:p w:rsidR="00D32A87" w:rsidRPr="00E520AE" w:rsidRDefault="00D32A87" w:rsidP="00281AE9">
            <w:pPr>
              <w:pStyle w:val="TableHeader"/>
              <w:rPr>
                <w:rFonts w:ascii="Arial" w:hAnsi="Arial" w:cs="Arial"/>
                <w:bCs/>
                <w:color w:val="auto"/>
                <w:sz w:val="20"/>
                <w:szCs w:val="20"/>
              </w:rPr>
            </w:pPr>
            <w:r>
              <w:rPr>
                <w:rFonts w:ascii="Arial" w:hAnsi="Arial" w:cs="Arial"/>
                <w:bCs/>
                <w:color w:val="auto"/>
                <w:sz w:val="20"/>
                <w:szCs w:val="20"/>
              </w:rPr>
              <w:t>Miscellaneous</w:t>
            </w:r>
          </w:p>
        </w:tc>
      </w:tr>
    </w:tbl>
    <w:tbl>
      <w:tblPr>
        <w:tblStyle w:val="TableGrid"/>
        <w:tblW w:w="15320"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left w:w="115" w:type="dxa"/>
          <w:bottom w:w="113" w:type="dxa"/>
          <w:right w:w="115" w:type="dxa"/>
        </w:tblCellMar>
        <w:tblLook w:val="04A0" w:firstRow="1" w:lastRow="0" w:firstColumn="1" w:lastColumn="0" w:noHBand="0" w:noVBand="1"/>
      </w:tblPr>
      <w:tblGrid>
        <w:gridCol w:w="15320"/>
      </w:tblGrid>
      <w:tr w:rsidR="00D32A87" w:rsidRPr="00E520AE" w:rsidTr="0017182B">
        <w:trPr>
          <w:trHeight w:hRule="exact" w:val="776"/>
        </w:trPr>
        <w:tc>
          <w:tcPr>
            <w:tcW w:w="15320" w:type="dxa"/>
            <w:tcBorders>
              <w:top w:val="single" w:sz="4" w:space="0" w:color="auto"/>
              <w:left w:val="single" w:sz="4" w:space="0" w:color="auto"/>
              <w:bottom w:val="single" w:sz="4" w:space="0" w:color="auto"/>
              <w:right w:val="single" w:sz="4" w:space="0" w:color="auto"/>
            </w:tcBorders>
            <w:shd w:val="clear" w:color="auto" w:fill="auto"/>
          </w:tcPr>
          <w:p w:rsidR="00D32A87" w:rsidRPr="00D32A87" w:rsidRDefault="00D32A87" w:rsidP="001A1D1B">
            <w:pPr>
              <w:pStyle w:val="TableHeader"/>
              <w:rPr>
                <w:rFonts w:ascii="Arial" w:hAnsi="Arial" w:cs="Arial"/>
                <w:bCs/>
                <w:color w:val="auto"/>
                <w:sz w:val="20"/>
                <w:szCs w:val="20"/>
                <w:lang w:val="en-GB"/>
              </w:rPr>
            </w:pPr>
          </w:p>
        </w:tc>
      </w:tr>
    </w:tbl>
    <w:p w:rsidR="00560113" w:rsidRPr="00E520AE" w:rsidRDefault="00560113" w:rsidP="008E4423">
      <w:pPr>
        <w:rPr>
          <w:rFonts w:ascii="Arial" w:hAnsi="Arial" w:cs="Arial"/>
          <w:sz w:val="20"/>
          <w:szCs w:val="20"/>
        </w:rPr>
      </w:pPr>
    </w:p>
    <w:sectPr w:rsidR="00560113" w:rsidRPr="00E520AE" w:rsidSect="00354021">
      <w:footerReference w:type="even" r:id="rId9"/>
      <w:footerReference w:type="default" r:id="rId10"/>
      <w:headerReference w:type="first" r:id="rId11"/>
      <w:footerReference w:type="first" r:id="rId12"/>
      <w:pgSz w:w="16820" w:h="11900" w:orient="landscape"/>
      <w:pgMar w:top="1570" w:right="890" w:bottom="630" w:left="900" w:header="270" w:footer="4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8E" w:rsidRDefault="00F4368E" w:rsidP="001072C8">
      <w:r>
        <w:separator/>
      </w:r>
    </w:p>
    <w:p w:rsidR="00F4368E" w:rsidRDefault="00F4368E" w:rsidP="001072C8"/>
    <w:p w:rsidR="00F4368E" w:rsidRDefault="00F4368E" w:rsidP="001072C8"/>
  </w:endnote>
  <w:endnote w:type="continuationSeparator" w:id="0">
    <w:p w:rsidR="00F4368E" w:rsidRDefault="00F4368E" w:rsidP="001072C8">
      <w:r>
        <w:continuationSeparator/>
      </w:r>
    </w:p>
    <w:p w:rsidR="00F4368E" w:rsidRDefault="00F4368E" w:rsidP="001072C8"/>
    <w:p w:rsidR="00F4368E" w:rsidRDefault="00F4368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09594C">
    <w:pPr>
      <w:pStyle w:val="Footer"/>
      <w:framePr w:w="16045" w:wrap="around" w:vAnchor="text" w:hAnchor="page" w:x="373" w:y="171"/>
      <w:jc w:val="right"/>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216205">
      <w:rPr>
        <w:rStyle w:val="PageNumber"/>
        <w:noProof/>
      </w:rPr>
      <w:t>2</w:t>
    </w:r>
    <w:r>
      <w:rPr>
        <w:rStyle w:val="PageNumber"/>
      </w:rPr>
      <w:fldChar w:fldCharType="end"/>
    </w:r>
  </w:p>
  <w:p w:rsidR="00BB5482" w:rsidRPr="00F57773" w:rsidRDefault="00BB5482" w:rsidP="00E17E99">
    <w:pPr>
      <w:ind w:right="-122"/>
      <w:jc w:val="both"/>
      <w:rPr>
        <w:color w:val="17174F" w:themeColor="text1" w:themeTint="E6"/>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E17E99">
    <w:pPr>
      <w:tabs>
        <w:tab w:val="left" w:pos="3870"/>
        <w:tab w:val="left" w:pos="14670"/>
      </w:tabs>
      <w:ind w:right="360" w:firstLine="360"/>
    </w:pPr>
    <w:r>
      <w:rPr>
        <w:noProof/>
        <w:lang w:val="en-GB" w:eastAsia="en-GB"/>
      </w:rPr>
      <mc:AlternateContent>
        <mc:Choice Requires="wps">
          <w:drawing>
            <wp:anchor distT="45720" distB="45720" distL="114300" distR="114300" simplePos="0" relativeHeight="251659264" behindDoc="0" locked="0" layoutInCell="1" allowOverlap="1" wp14:anchorId="424124FC" wp14:editId="5834AB51">
              <wp:simplePos x="0" y="0"/>
              <wp:positionH relativeFrom="column">
                <wp:posOffset>8831580</wp:posOffset>
              </wp:positionH>
              <wp:positionV relativeFrom="paragraph">
                <wp:posOffset>76200</wp:posOffset>
              </wp:positionV>
              <wp:extent cx="9296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04620"/>
                      </a:xfrm>
                      <a:prstGeom prst="rect">
                        <a:avLst/>
                      </a:prstGeom>
                      <a:solidFill>
                        <a:srgbClr val="FFFFFF"/>
                      </a:solidFill>
                      <a:ln w="9525">
                        <a:noFill/>
                        <a:miter lim="800000"/>
                        <a:headEnd/>
                        <a:tailEnd/>
                      </a:ln>
                    </wps:spPr>
                    <wps:txbx>
                      <w:txbxContent>
                        <w:p w:rsidR="00BB5482" w:rsidRDefault="00BB5482" w:rsidP="00303243">
                          <w:pPr>
                            <w:tabs>
                              <w:tab w:val="left" w:pos="3870"/>
                              <w:tab w:val="left" w:pos="14670"/>
                            </w:tabs>
                            <w:ind w:left="-360" w:right="-18" w:firstLine="360"/>
                            <w:jc w:val="right"/>
                          </w:pPr>
                          <w:r>
                            <w:rPr>
                              <w:rStyle w:val="PageNumber"/>
                            </w:rPr>
                            <w:fldChar w:fldCharType="begin"/>
                          </w:r>
                          <w:r>
                            <w:rPr>
                              <w:rStyle w:val="PageNumber"/>
                            </w:rPr>
                            <w:instrText xml:space="preserve">PAGE  </w:instrText>
                          </w:r>
                          <w:r>
                            <w:rPr>
                              <w:rStyle w:val="PageNumber"/>
                            </w:rPr>
                            <w:fldChar w:fldCharType="separate"/>
                          </w:r>
                          <w:r w:rsidR="00216205">
                            <w:rPr>
                              <w:rStyle w:val="PageNumber"/>
                              <w:noProof/>
                            </w:rPr>
                            <w:t>3</w:t>
                          </w:r>
                          <w:r>
                            <w:rPr>
                              <w:rStyle w:val="PageNumber"/>
                            </w:rPr>
                            <w:fldChar w:fldCharType="end"/>
                          </w:r>
                        </w:p>
                        <w:p w:rsidR="00BB5482" w:rsidRDefault="00BB54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124FC" id="_x0000_t202" coordsize="21600,21600" o:spt="202" path="m,l,21600r21600,l21600,xe">
              <v:stroke joinstyle="miter"/>
              <v:path gradientshapeok="t" o:connecttype="rect"/>
            </v:shapetype>
            <v:shape id="Text Box 2" o:spid="_x0000_s1026" type="#_x0000_t202" style="position:absolute;left:0;text-align:left;margin-left:695.4pt;margin-top:6pt;width:7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" stroked="f">
              <v:textbox style="mso-fit-shape-to-text:t">
                <w:txbxContent>
                  <w:p w:rsidR="00BB5482" w:rsidRDefault="00BB5482" w:rsidP="00303243">
                    <w:pPr>
                      <w:tabs>
                        <w:tab w:val="left" w:pos="3870"/>
                        <w:tab w:val="left" w:pos="14670"/>
                      </w:tabs>
                      <w:ind w:left="-360" w:right="-18" w:firstLine="360"/>
                      <w:jc w:val="right"/>
                    </w:pPr>
                    <w:r>
                      <w:rPr>
                        <w:rStyle w:val="PageNumber"/>
                      </w:rPr>
                      <w:fldChar w:fldCharType="begin"/>
                    </w:r>
                    <w:r>
                      <w:rPr>
                        <w:rStyle w:val="PageNumber"/>
                      </w:rPr>
                      <w:instrText xml:space="preserve">PAGE  </w:instrText>
                    </w:r>
                    <w:r>
                      <w:rPr>
                        <w:rStyle w:val="PageNumber"/>
                      </w:rPr>
                      <w:fldChar w:fldCharType="separate"/>
                    </w:r>
                    <w:r w:rsidR="00216205">
                      <w:rPr>
                        <w:rStyle w:val="PageNumber"/>
                        <w:noProof/>
                      </w:rPr>
                      <w:t>3</w:t>
                    </w:r>
                    <w:r>
                      <w:rPr>
                        <w:rStyle w:val="PageNumber"/>
                      </w:rPr>
                      <w:fldChar w:fldCharType="end"/>
                    </w:r>
                  </w:p>
                  <w:p w:rsidR="00BB5482" w:rsidRDefault="00BB5482"/>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8F5369">
    <w:pPr>
      <w:pStyle w:val="Footer"/>
      <w:framePr w:wrap="around" w:vAnchor="text" w:hAnchor="page" w:x="15925" w:y="183"/>
      <w:rPr>
        <w:rStyle w:val="PageNumber"/>
      </w:rPr>
    </w:pPr>
    <w:r>
      <w:rPr>
        <w:rStyle w:val="PageNumber"/>
      </w:rPr>
      <w:fldChar w:fldCharType="begin"/>
    </w:r>
    <w:r>
      <w:rPr>
        <w:rStyle w:val="PageNumber"/>
      </w:rPr>
      <w:instrText xml:space="preserve">PAGE  </w:instrText>
    </w:r>
    <w:r>
      <w:rPr>
        <w:rStyle w:val="PageNumber"/>
      </w:rPr>
      <w:fldChar w:fldCharType="separate"/>
    </w:r>
    <w:r w:rsidR="00216205">
      <w:rPr>
        <w:rStyle w:val="PageNumber"/>
        <w:noProof/>
      </w:rPr>
      <w:t>1</w:t>
    </w:r>
    <w:r>
      <w:rPr>
        <w:rStyle w:val="PageNumber"/>
      </w:rPr>
      <w:fldChar w:fldCharType="end"/>
    </w:r>
  </w:p>
  <w:p w:rsidR="00BB5482" w:rsidRPr="00E137E6" w:rsidRDefault="00BB5482" w:rsidP="00E17E99">
    <w:pPr>
      <w:ind w:right="-122"/>
      <w:jc w:val="both"/>
      <w:rPr>
        <w:color w:val="17174F" w:themeColor="text1" w:themeTint="E6"/>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8E" w:rsidRDefault="00F4368E" w:rsidP="001072C8">
      <w:r>
        <w:separator/>
      </w:r>
    </w:p>
    <w:p w:rsidR="00F4368E" w:rsidRDefault="00F4368E" w:rsidP="001072C8"/>
    <w:p w:rsidR="00F4368E" w:rsidRDefault="00F4368E" w:rsidP="001072C8"/>
  </w:footnote>
  <w:footnote w:type="continuationSeparator" w:id="0">
    <w:p w:rsidR="00F4368E" w:rsidRDefault="00F4368E" w:rsidP="001072C8">
      <w:r>
        <w:continuationSeparator/>
      </w:r>
    </w:p>
    <w:p w:rsidR="00F4368E" w:rsidRDefault="00F4368E" w:rsidP="001072C8"/>
    <w:p w:rsidR="00F4368E" w:rsidRDefault="00F4368E"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82" w:rsidRDefault="00BB5482" w:rsidP="00D83211">
    <w:pPr>
      <w:pStyle w:val="Heading1"/>
      <w:widowControl w:val="0"/>
      <w:pBdr>
        <w:top w:val="single" w:sz="4" w:space="0" w:color="auto"/>
        <w:left w:val="single" w:sz="4" w:space="4" w:color="auto"/>
        <w:bottom w:val="single" w:sz="4" w:space="6" w:color="auto"/>
        <w:right w:val="single" w:sz="4" w:space="4" w:color="auto"/>
      </w:pBdr>
      <w:ind w:left="91"/>
      <w:jc w:val="center"/>
    </w:pPr>
    <w:r>
      <w:rPr>
        <w:noProof/>
        <w:lang w:val="en-GB" w:eastAsia="en-GB"/>
      </w:rPr>
      <mc:AlternateContent>
        <mc:Choice Requires="wps">
          <w:drawing>
            <wp:anchor distT="0" distB="0" distL="114300" distR="114300" simplePos="0" relativeHeight="251661312" behindDoc="0" locked="0" layoutInCell="1" allowOverlap="1" wp14:anchorId="25A27605" wp14:editId="64966D04">
              <wp:simplePos x="0" y="0"/>
              <wp:positionH relativeFrom="column">
                <wp:posOffset>7526655</wp:posOffset>
              </wp:positionH>
              <wp:positionV relativeFrom="paragraph">
                <wp:posOffset>53340</wp:posOffset>
              </wp:positionV>
              <wp:extent cx="208026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403985"/>
                      </a:xfrm>
                      <a:prstGeom prst="rect">
                        <a:avLst/>
                      </a:prstGeom>
                      <a:solidFill>
                        <a:srgbClr val="FFFFFF"/>
                      </a:solidFill>
                      <a:ln w="9525">
                        <a:noFill/>
                        <a:miter lim="800000"/>
                        <a:headEnd/>
                        <a:tailEnd/>
                      </a:ln>
                    </wps:spPr>
                    <wps:txbx>
                      <w:txbxContent>
                        <w:p w:rsidR="00BB5482" w:rsidRDefault="00216205" w:rsidP="00842FD8">
                          <w:pPr>
                            <w:jc w:val="right"/>
                          </w:pPr>
                          <w:r>
                            <w:rPr>
                              <w:noProof/>
                              <w:lang w:eastAsia="en-GB"/>
                            </w:rPr>
                            <w:drawing>
                              <wp:inline distT="0" distB="0" distL="0" distR="0" wp14:anchorId="58CAE0F5" wp14:editId="7A250AEA">
                                <wp:extent cx="1888490" cy="609271"/>
                                <wp:effectExtent l="0" t="0" r="0" b="635"/>
                                <wp:docPr id="2" name="Picture 2" descr="C:\Users\tanuja.paramasivam\AppData\Local\Microsoft\Windows\INetCache\Content.Word\DIFC_Primary_EN_CMYK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uja.paramasivam\AppData\Local\Microsoft\Windows\INetCache\Content.Word\DIFC_Primary_EN_CMYK A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90" cy="60927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27605" id="_x0000_t202" coordsize="21600,21600" o:spt="202" path="m,l,21600r21600,l21600,xe">
              <v:stroke joinstyle="miter"/>
              <v:path gradientshapeok="t" o:connecttype="rect"/>
            </v:shapetype>
            <v:shape id="_x0000_s1027" type="#_x0000_t202" style="position:absolute;left:0;text-align:left;margin-left:592.65pt;margin-top:4.2pt;width:163.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OLJA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" stroked="f">
              <v:textbox style="mso-fit-shape-to-text:t">
                <w:txbxContent>
                  <w:p w:rsidR="00BB5482" w:rsidRDefault="00216205" w:rsidP="00842FD8">
                    <w:pPr>
                      <w:jc w:val="right"/>
                    </w:pPr>
                    <w:r>
                      <w:rPr>
                        <w:noProof/>
                        <w:lang w:eastAsia="en-GB"/>
                      </w:rPr>
                      <w:drawing>
                        <wp:inline distT="0" distB="0" distL="0" distR="0" wp14:anchorId="58CAE0F5" wp14:editId="7A250AEA">
                          <wp:extent cx="1888490" cy="609271"/>
                          <wp:effectExtent l="0" t="0" r="0" b="635"/>
                          <wp:docPr id="2" name="Picture 2" descr="C:\Users\tanuja.paramasivam\AppData\Local\Microsoft\Windows\INetCache\Content.Word\DIFC_Primary_EN_CMYK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uja.paramasivam\AppData\Local\Microsoft\Windows\INetCache\Content.Word\DIFC_Primary_EN_CMYK A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90" cy="609271"/>
                                  </a:xfrm>
                                  <a:prstGeom prst="rect">
                                    <a:avLst/>
                                  </a:prstGeom>
                                  <a:noFill/>
                                  <a:ln>
                                    <a:noFill/>
                                  </a:ln>
                                </pic:spPr>
                              </pic:pic>
                            </a:graphicData>
                          </a:graphic>
                        </wp:inline>
                      </w:drawing>
                    </w:r>
                  </w:p>
                </w:txbxContent>
              </v:textbox>
            </v:shape>
          </w:pict>
        </mc:Fallback>
      </mc:AlternateContent>
    </w:r>
    <w:r>
      <w:t xml:space="preserve">Annex </w:t>
    </w:r>
    <w:r w:rsidR="002249E6">
      <w:t>C</w:t>
    </w:r>
  </w:p>
  <w:p w:rsidR="00BB5482" w:rsidRDefault="00BB5482" w:rsidP="007102E6">
    <w:pPr>
      <w:pStyle w:val="Heading1"/>
      <w:widowControl w:val="0"/>
      <w:pBdr>
        <w:top w:val="single" w:sz="4" w:space="0" w:color="auto"/>
        <w:left w:val="single" w:sz="4" w:space="4" w:color="auto"/>
        <w:bottom w:val="single" w:sz="4" w:space="6" w:color="auto"/>
        <w:right w:val="single" w:sz="4" w:space="4" w:color="auto"/>
      </w:pBdr>
      <w:ind w:left="91"/>
      <w:rPr>
        <w:sz w:val="28"/>
        <w:szCs w:val="28"/>
      </w:rPr>
    </w:pPr>
  </w:p>
  <w:p w:rsidR="00BB5482" w:rsidRPr="00C70806" w:rsidRDefault="00BB5482" w:rsidP="00D83211">
    <w:pPr>
      <w:pStyle w:val="Heading1"/>
      <w:widowControl w:val="0"/>
      <w:pBdr>
        <w:top w:val="single" w:sz="4" w:space="0" w:color="auto"/>
        <w:left w:val="single" w:sz="4" w:space="4" w:color="auto"/>
        <w:bottom w:val="single" w:sz="4" w:space="6" w:color="auto"/>
        <w:right w:val="single" w:sz="4" w:space="4" w:color="auto"/>
      </w:pBdr>
      <w:ind w:left="91"/>
      <w:rPr>
        <w:sz w:val="28"/>
        <w:szCs w:val="28"/>
      </w:rPr>
    </w:pPr>
    <w:r>
      <w:rPr>
        <w:sz w:val="28"/>
        <w:szCs w:val="28"/>
      </w:rPr>
      <w:t xml:space="preserve">Table of </w:t>
    </w:r>
    <w:r w:rsidRPr="00C70806">
      <w:rPr>
        <w:sz w:val="28"/>
        <w:szCs w:val="28"/>
      </w:rPr>
      <w:t>comments on Consultation paper No.</w:t>
    </w:r>
    <w:r w:rsidR="00FD64B7">
      <w:rPr>
        <w:sz w:val="28"/>
        <w:szCs w:val="28"/>
      </w:rPr>
      <w:t>7</w:t>
    </w:r>
    <w:r>
      <w:rPr>
        <w:sz w:val="28"/>
        <w:szCs w:val="28"/>
      </w:rPr>
      <w:t xml:space="preserve"> of 2019</w:t>
    </w:r>
  </w:p>
  <w:p w:rsidR="00BB5482" w:rsidRDefault="00FD64B7" w:rsidP="009A4F23">
    <w:pPr>
      <w:pStyle w:val="Heading1"/>
      <w:widowControl w:val="0"/>
      <w:pBdr>
        <w:top w:val="single" w:sz="4" w:space="0" w:color="auto"/>
        <w:left w:val="single" w:sz="4" w:space="4" w:color="auto"/>
        <w:bottom w:val="single" w:sz="4" w:space="6" w:color="auto"/>
        <w:right w:val="single" w:sz="4" w:space="4" w:color="auto"/>
      </w:pBdr>
      <w:ind w:left="91"/>
      <w:rPr>
        <w:sz w:val="28"/>
        <w:szCs w:val="28"/>
      </w:rPr>
    </w:pPr>
    <w:r>
      <w:rPr>
        <w:sz w:val="28"/>
        <w:szCs w:val="28"/>
      </w:rPr>
      <w:t>DIFC Amendment Law &amp; Employment Regulations</w:t>
    </w:r>
  </w:p>
  <w:p w:rsidR="007102E6" w:rsidRPr="007102E6" w:rsidRDefault="007102E6" w:rsidP="007102E6"/>
  <w:p w:rsidR="00BB5482" w:rsidRDefault="00BB5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3B"/>
    <w:multiLevelType w:val="hybridMultilevel"/>
    <w:tmpl w:val="25EC515C"/>
    <w:lvl w:ilvl="0" w:tplc="F9665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D6591"/>
    <w:multiLevelType w:val="hybridMultilevel"/>
    <w:tmpl w:val="27F448EC"/>
    <w:lvl w:ilvl="0" w:tplc="DC6CA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84330"/>
    <w:multiLevelType w:val="hybridMultilevel"/>
    <w:tmpl w:val="A5B0F4B6"/>
    <w:lvl w:ilvl="0" w:tplc="033C5AD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3FE5"/>
    <w:multiLevelType w:val="hybridMultilevel"/>
    <w:tmpl w:val="D8D4DC6A"/>
    <w:lvl w:ilvl="0" w:tplc="37922B58">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65747"/>
    <w:multiLevelType w:val="hybridMultilevel"/>
    <w:tmpl w:val="F0209196"/>
    <w:lvl w:ilvl="0" w:tplc="8E62B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D46E9"/>
    <w:multiLevelType w:val="hybridMultilevel"/>
    <w:tmpl w:val="F77CE3E2"/>
    <w:lvl w:ilvl="0" w:tplc="386A8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73FB6"/>
    <w:multiLevelType w:val="hybridMultilevel"/>
    <w:tmpl w:val="339423AA"/>
    <w:lvl w:ilvl="0" w:tplc="CE24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A3C"/>
    <w:multiLevelType w:val="multilevel"/>
    <w:tmpl w:val="69F42238"/>
    <w:name w:val="SchNumSet"/>
    <w:lvl w:ilvl="0">
      <w:start w:val="1"/>
      <w:numFmt w:val="decimal"/>
      <w:pStyle w:val="Schnum1"/>
      <w:lvlText w:val="%1."/>
      <w:lvlJc w:val="left"/>
      <w:pPr>
        <w:tabs>
          <w:tab w:val="num" w:pos="720"/>
        </w:tabs>
        <w:ind w:left="720" w:hanging="720"/>
      </w:pPr>
      <w:rPr>
        <w:rFonts w:hint="default"/>
      </w:rPr>
    </w:lvl>
    <w:lvl w:ilvl="1">
      <w:start w:val="1"/>
      <w:numFmt w:val="decimal"/>
      <w:pStyle w:val="Schnum2"/>
      <w:lvlText w:val="(%2)"/>
      <w:lvlJc w:val="left"/>
      <w:pPr>
        <w:tabs>
          <w:tab w:val="num" w:pos="720"/>
        </w:tabs>
        <w:ind w:left="720" w:hanging="720"/>
      </w:pPr>
      <w:rPr>
        <w:rFonts w:hint="default"/>
      </w:rPr>
    </w:lvl>
    <w:lvl w:ilvl="2">
      <w:start w:val="1"/>
      <w:numFmt w:val="lowerLetter"/>
      <w:pStyle w:val="Schnum3"/>
      <w:lvlText w:val="(%3)"/>
      <w:lvlJc w:val="left"/>
      <w:pPr>
        <w:tabs>
          <w:tab w:val="num" w:pos="1440"/>
        </w:tabs>
        <w:ind w:left="1440" w:hanging="720"/>
      </w:pPr>
      <w:rPr>
        <w:rFonts w:hint="default"/>
      </w:rPr>
    </w:lvl>
    <w:lvl w:ilvl="3">
      <w:start w:val="1"/>
      <w:numFmt w:val="lowerRoman"/>
      <w:pStyle w:val="Schnum4"/>
      <w:lvlText w:val="(%4)"/>
      <w:lvlJc w:val="left"/>
      <w:pPr>
        <w:tabs>
          <w:tab w:val="num" w:pos="2160"/>
        </w:tabs>
        <w:ind w:left="216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A9D749B"/>
    <w:multiLevelType w:val="hybridMultilevel"/>
    <w:tmpl w:val="FCA4A9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E6858E">
      <w:start w:val="2"/>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E3B2E"/>
    <w:multiLevelType w:val="hybridMultilevel"/>
    <w:tmpl w:val="06A8C9DA"/>
    <w:lvl w:ilvl="0" w:tplc="33768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5B84"/>
    <w:multiLevelType w:val="hybridMultilevel"/>
    <w:tmpl w:val="EF2AC7C6"/>
    <w:lvl w:ilvl="0" w:tplc="82B61A7A">
      <w:start w:val="1"/>
      <w:numFmt w:val="decimal"/>
      <w:lvlText w:val="(%1)"/>
      <w:lvlJc w:val="left"/>
      <w:pPr>
        <w:ind w:left="720" w:hanging="360"/>
      </w:pPr>
      <w:rPr>
        <w:rFonts w:ascii="Arial" w:hAnsi="Arial" w:cs="Arial" w:hint="default"/>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F19B5"/>
    <w:multiLevelType w:val="hybridMultilevel"/>
    <w:tmpl w:val="AF140C8E"/>
    <w:lvl w:ilvl="0" w:tplc="F448F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03435"/>
    <w:multiLevelType w:val="hybridMultilevel"/>
    <w:tmpl w:val="68341D76"/>
    <w:lvl w:ilvl="0" w:tplc="12861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E307F"/>
    <w:multiLevelType w:val="hybridMultilevel"/>
    <w:tmpl w:val="9ED6E7EC"/>
    <w:lvl w:ilvl="0" w:tplc="EC900D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B923D5"/>
    <w:multiLevelType w:val="hybridMultilevel"/>
    <w:tmpl w:val="0F88363E"/>
    <w:lvl w:ilvl="0" w:tplc="1D0CC0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4018D"/>
    <w:multiLevelType w:val="hybridMultilevel"/>
    <w:tmpl w:val="F38E36A8"/>
    <w:lvl w:ilvl="0" w:tplc="7E0AD41C">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54653"/>
    <w:multiLevelType w:val="hybridMultilevel"/>
    <w:tmpl w:val="32241D7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01054"/>
    <w:multiLevelType w:val="hybridMultilevel"/>
    <w:tmpl w:val="FA62382C"/>
    <w:lvl w:ilvl="0" w:tplc="52A4E78E">
      <w:start w:val="1"/>
      <w:numFmt w:val="decimal"/>
      <w:lvlText w:val="(%1)"/>
      <w:lvlJc w:val="left"/>
      <w:pPr>
        <w:ind w:left="1435" w:hanging="75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19" w15:restartNumberingAfterBreak="0">
    <w:nsid w:val="727B3776"/>
    <w:multiLevelType w:val="hybridMultilevel"/>
    <w:tmpl w:val="90AA7642"/>
    <w:lvl w:ilvl="0" w:tplc="D7C2BB3C">
      <w:start w:val="1"/>
      <w:numFmt w:val="decimal"/>
      <w:lvlText w:val="(%1)"/>
      <w:lvlJc w:val="left"/>
      <w:pPr>
        <w:ind w:left="720" w:hanging="360"/>
      </w:pPr>
      <w:rPr>
        <w:rFonts w:ascii="Arial" w:hAnsi="Arial" w:cs="Arial"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0"/>
  </w:num>
  <w:num w:numId="4">
    <w:abstractNumId w:val="10"/>
  </w:num>
  <w:num w:numId="5">
    <w:abstractNumId w:val="12"/>
  </w:num>
  <w:num w:numId="6">
    <w:abstractNumId w:val="6"/>
  </w:num>
  <w:num w:numId="7">
    <w:abstractNumId w:val="5"/>
  </w:num>
  <w:num w:numId="8">
    <w:abstractNumId w:val="19"/>
  </w:num>
  <w:num w:numId="9">
    <w:abstractNumId w:val="11"/>
  </w:num>
  <w:num w:numId="10">
    <w:abstractNumId w:val="15"/>
  </w:num>
  <w:num w:numId="11">
    <w:abstractNumId w:val="4"/>
  </w:num>
  <w:num w:numId="12">
    <w:abstractNumId w:val="18"/>
  </w:num>
  <w:num w:numId="13">
    <w:abstractNumId w:val="13"/>
  </w:num>
  <w:num w:numId="14">
    <w:abstractNumId w:val="8"/>
  </w:num>
  <w:num w:numId="15">
    <w:abstractNumId w:val="17"/>
  </w:num>
  <w:num w:numId="16">
    <w:abstractNumId w:val="9"/>
  </w:num>
  <w:num w:numId="17">
    <w:abstractNumId w:val="3"/>
  </w:num>
  <w:num w:numId="18">
    <w:abstractNumId w:val="1"/>
  </w:num>
  <w:num w:numId="19">
    <w:abstractNumId w:val="2"/>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1119D"/>
    <w:rsid w:val="00012027"/>
    <w:rsid w:val="00016509"/>
    <w:rsid w:val="00022AE4"/>
    <w:rsid w:val="0002327F"/>
    <w:rsid w:val="00023366"/>
    <w:rsid w:val="00023B12"/>
    <w:rsid w:val="000248F6"/>
    <w:rsid w:val="000252CD"/>
    <w:rsid w:val="00026619"/>
    <w:rsid w:val="00026B37"/>
    <w:rsid w:val="00027A52"/>
    <w:rsid w:val="00035C75"/>
    <w:rsid w:val="00037D58"/>
    <w:rsid w:val="00042EA8"/>
    <w:rsid w:val="000552A3"/>
    <w:rsid w:val="000612A7"/>
    <w:rsid w:val="00061D00"/>
    <w:rsid w:val="00072ABF"/>
    <w:rsid w:val="000749A6"/>
    <w:rsid w:val="00074E2C"/>
    <w:rsid w:val="00075DE4"/>
    <w:rsid w:val="000825E0"/>
    <w:rsid w:val="000834ED"/>
    <w:rsid w:val="000834FE"/>
    <w:rsid w:val="00085EE7"/>
    <w:rsid w:val="000872AB"/>
    <w:rsid w:val="0009036C"/>
    <w:rsid w:val="00091388"/>
    <w:rsid w:val="0009198D"/>
    <w:rsid w:val="00092F6D"/>
    <w:rsid w:val="0009304C"/>
    <w:rsid w:val="000949BC"/>
    <w:rsid w:val="00094BA9"/>
    <w:rsid w:val="00094E25"/>
    <w:rsid w:val="0009594C"/>
    <w:rsid w:val="000A13B6"/>
    <w:rsid w:val="000A2126"/>
    <w:rsid w:val="000A234F"/>
    <w:rsid w:val="000A2584"/>
    <w:rsid w:val="000A370B"/>
    <w:rsid w:val="000A3BD3"/>
    <w:rsid w:val="000A4CDA"/>
    <w:rsid w:val="000A4FFF"/>
    <w:rsid w:val="000A5AF4"/>
    <w:rsid w:val="000B64AE"/>
    <w:rsid w:val="000B71C4"/>
    <w:rsid w:val="000C2418"/>
    <w:rsid w:val="000C310D"/>
    <w:rsid w:val="000C320E"/>
    <w:rsid w:val="000C5BF2"/>
    <w:rsid w:val="000C5C06"/>
    <w:rsid w:val="000C6D92"/>
    <w:rsid w:val="000D2A38"/>
    <w:rsid w:val="000D69A1"/>
    <w:rsid w:val="000E0D53"/>
    <w:rsid w:val="000E213A"/>
    <w:rsid w:val="00103BC2"/>
    <w:rsid w:val="001072C8"/>
    <w:rsid w:val="00107E30"/>
    <w:rsid w:val="0011091B"/>
    <w:rsid w:val="0011121D"/>
    <w:rsid w:val="00111ED5"/>
    <w:rsid w:val="00113C97"/>
    <w:rsid w:val="001149EA"/>
    <w:rsid w:val="00116580"/>
    <w:rsid w:val="001173AD"/>
    <w:rsid w:val="00134747"/>
    <w:rsid w:val="0013599E"/>
    <w:rsid w:val="00135E47"/>
    <w:rsid w:val="0013709A"/>
    <w:rsid w:val="00144349"/>
    <w:rsid w:val="00145023"/>
    <w:rsid w:val="00145FD5"/>
    <w:rsid w:val="00147E99"/>
    <w:rsid w:val="0015782E"/>
    <w:rsid w:val="001613C2"/>
    <w:rsid w:val="001619CD"/>
    <w:rsid w:val="001643A8"/>
    <w:rsid w:val="0017249D"/>
    <w:rsid w:val="00172674"/>
    <w:rsid w:val="001729B5"/>
    <w:rsid w:val="00172B8F"/>
    <w:rsid w:val="00174BCB"/>
    <w:rsid w:val="00175DA5"/>
    <w:rsid w:val="001806D0"/>
    <w:rsid w:val="00182382"/>
    <w:rsid w:val="001858FC"/>
    <w:rsid w:val="001863E6"/>
    <w:rsid w:val="001A1D1B"/>
    <w:rsid w:val="001A258C"/>
    <w:rsid w:val="001A2D1D"/>
    <w:rsid w:val="001A361D"/>
    <w:rsid w:val="001B300C"/>
    <w:rsid w:val="001B3E44"/>
    <w:rsid w:val="001B4E85"/>
    <w:rsid w:val="001B60AE"/>
    <w:rsid w:val="001B753B"/>
    <w:rsid w:val="001B7A92"/>
    <w:rsid w:val="001C00F6"/>
    <w:rsid w:val="001C2DEE"/>
    <w:rsid w:val="001C3512"/>
    <w:rsid w:val="001D1D61"/>
    <w:rsid w:val="001D235D"/>
    <w:rsid w:val="001D4EE8"/>
    <w:rsid w:val="001D5395"/>
    <w:rsid w:val="001D7DFF"/>
    <w:rsid w:val="001E262F"/>
    <w:rsid w:val="001E4A42"/>
    <w:rsid w:val="001E4F55"/>
    <w:rsid w:val="001E6F8B"/>
    <w:rsid w:val="00204DBE"/>
    <w:rsid w:val="00205A9D"/>
    <w:rsid w:val="00205BA6"/>
    <w:rsid w:val="00206BBC"/>
    <w:rsid w:val="00211E0A"/>
    <w:rsid w:val="0021326B"/>
    <w:rsid w:val="00216205"/>
    <w:rsid w:val="002177A5"/>
    <w:rsid w:val="0022174B"/>
    <w:rsid w:val="00224537"/>
    <w:rsid w:val="002249E6"/>
    <w:rsid w:val="00224C61"/>
    <w:rsid w:val="0022588C"/>
    <w:rsid w:val="0022732E"/>
    <w:rsid w:val="002305D3"/>
    <w:rsid w:val="00231603"/>
    <w:rsid w:val="002343BF"/>
    <w:rsid w:val="00235EA1"/>
    <w:rsid w:val="00240416"/>
    <w:rsid w:val="002457D3"/>
    <w:rsid w:val="00246779"/>
    <w:rsid w:val="00250644"/>
    <w:rsid w:val="00251178"/>
    <w:rsid w:val="00251BAD"/>
    <w:rsid w:val="00252D5C"/>
    <w:rsid w:val="00255941"/>
    <w:rsid w:val="00260312"/>
    <w:rsid w:val="00261AB6"/>
    <w:rsid w:val="002701F9"/>
    <w:rsid w:val="00275390"/>
    <w:rsid w:val="00275FE1"/>
    <w:rsid w:val="002767E3"/>
    <w:rsid w:val="00277B3A"/>
    <w:rsid w:val="00280640"/>
    <w:rsid w:val="00281F7A"/>
    <w:rsid w:val="00282459"/>
    <w:rsid w:val="002946FB"/>
    <w:rsid w:val="00295171"/>
    <w:rsid w:val="002A3642"/>
    <w:rsid w:val="002A5E68"/>
    <w:rsid w:val="002B14C2"/>
    <w:rsid w:val="002B1E2C"/>
    <w:rsid w:val="002B64DA"/>
    <w:rsid w:val="002C1AC4"/>
    <w:rsid w:val="002C50EF"/>
    <w:rsid w:val="002C5EF2"/>
    <w:rsid w:val="002C634D"/>
    <w:rsid w:val="002C7BCF"/>
    <w:rsid w:val="002D014A"/>
    <w:rsid w:val="002D3019"/>
    <w:rsid w:val="002D5068"/>
    <w:rsid w:val="002D56EE"/>
    <w:rsid w:val="002D5802"/>
    <w:rsid w:val="002E05FA"/>
    <w:rsid w:val="002E32ED"/>
    <w:rsid w:val="002E4627"/>
    <w:rsid w:val="002E616E"/>
    <w:rsid w:val="002E780A"/>
    <w:rsid w:val="002F263C"/>
    <w:rsid w:val="002F5E30"/>
    <w:rsid w:val="00303243"/>
    <w:rsid w:val="00306C04"/>
    <w:rsid w:val="003078EE"/>
    <w:rsid w:val="00307AC3"/>
    <w:rsid w:val="00317E5B"/>
    <w:rsid w:val="003212C3"/>
    <w:rsid w:val="00321DBD"/>
    <w:rsid w:val="00322F6F"/>
    <w:rsid w:val="00323198"/>
    <w:rsid w:val="003259F3"/>
    <w:rsid w:val="00326C16"/>
    <w:rsid w:val="003307C1"/>
    <w:rsid w:val="00330DB2"/>
    <w:rsid w:val="00331CDE"/>
    <w:rsid w:val="00332D92"/>
    <w:rsid w:val="00335364"/>
    <w:rsid w:val="00341400"/>
    <w:rsid w:val="00343FE7"/>
    <w:rsid w:val="00346215"/>
    <w:rsid w:val="00351A8C"/>
    <w:rsid w:val="00354021"/>
    <w:rsid w:val="00355F09"/>
    <w:rsid w:val="003566F9"/>
    <w:rsid w:val="003600E0"/>
    <w:rsid w:val="00360F0A"/>
    <w:rsid w:val="00363105"/>
    <w:rsid w:val="00363B50"/>
    <w:rsid w:val="00366CC5"/>
    <w:rsid w:val="00366D7D"/>
    <w:rsid w:val="0037004A"/>
    <w:rsid w:val="00370119"/>
    <w:rsid w:val="00371FD9"/>
    <w:rsid w:val="0037427B"/>
    <w:rsid w:val="0037583E"/>
    <w:rsid w:val="0037611B"/>
    <w:rsid w:val="00386BB6"/>
    <w:rsid w:val="00392DF7"/>
    <w:rsid w:val="0039370B"/>
    <w:rsid w:val="0039392E"/>
    <w:rsid w:val="00396762"/>
    <w:rsid w:val="003972E4"/>
    <w:rsid w:val="003A00DB"/>
    <w:rsid w:val="003A1D42"/>
    <w:rsid w:val="003B2274"/>
    <w:rsid w:val="003B7667"/>
    <w:rsid w:val="003C53FB"/>
    <w:rsid w:val="003D498C"/>
    <w:rsid w:val="003D564A"/>
    <w:rsid w:val="003D5B9C"/>
    <w:rsid w:val="003D7120"/>
    <w:rsid w:val="003E04D3"/>
    <w:rsid w:val="003E4514"/>
    <w:rsid w:val="003E4FBF"/>
    <w:rsid w:val="003F1691"/>
    <w:rsid w:val="003F2EFC"/>
    <w:rsid w:val="003F3DF0"/>
    <w:rsid w:val="003F4BCE"/>
    <w:rsid w:val="003F62CF"/>
    <w:rsid w:val="003F7EA6"/>
    <w:rsid w:val="00401178"/>
    <w:rsid w:val="00401E5B"/>
    <w:rsid w:val="00403386"/>
    <w:rsid w:val="00404226"/>
    <w:rsid w:val="004048E4"/>
    <w:rsid w:val="00411060"/>
    <w:rsid w:val="004126A4"/>
    <w:rsid w:val="00412E5E"/>
    <w:rsid w:val="00413A11"/>
    <w:rsid w:val="00420462"/>
    <w:rsid w:val="00420589"/>
    <w:rsid w:val="00423316"/>
    <w:rsid w:val="00423668"/>
    <w:rsid w:val="004268B2"/>
    <w:rsid w:val="00430095"/>
    <w:rsid w:val="00431033"/>
    <w:rsid w:val="004355A0"/>
    <w:rsid w:val="0043611E"/>
    <w:rsid w:val="00440C6B"/>
    <w:rsid w:val="00445AB7"/>
    <w:rsid w:val="00447510"/>
    <w:rsid w:val="00450EC9"/>
    <w:rsid w:val="00452D04"/>
    <w:rsid w:val="00453347"/>
    <w:rsid w:val="00453512"/>
    <w:rsid w:val="00460A36"/>
    <w:rsid w:val="00460ABB"/>
    <w:rsid w:val="004635DC"/>
    <w:rsid w:val="00464279"/>
    <w:rsid w:val="00467972"/>
    <w:rsid w:val="00470053"/>
    <w:rsid w:val="004719FD"/>
    <w:rsid w:val="00472D3A"/>
    <w:rsid w:val="004739AD"/>
    <w:rsid w:val="004761AB"/>
    <w:rsid w:val="004765D1"/>
    <w:rsid w:val="00477B16"/>
    <w:rsid w:val="004845C3"/>
    <w:rsid w:val="0048497C"/>
    <w:rsid w:val="00485380"/>
    <w:rsid w:val="00485F30"/>
    <w:rsid w:val="00491B6C"/>
    <w:rsid w:val="00496480"/>
    <w:rsid w:val="0049725A"/>
    <w:rsid w:val="004A2EFC"/>
    <w:rsid w:val="004A45B2"/>
    <w:rsid w:val="004A5499"/>
    <w:rsid w:val="004B1D6C"/>
    <w:rsid w:val="004C0622"/>
    <w:rsid w:val="004C4862"/>
    <w:rsid w:val="004C4C90"/>
    <w:rsid w:val="004C587D"/>
    <w:rsid w:val="004D3E33"/>
    <w:rsid w:val="004D48C4"/>
    <w:rsid w:val="004E1091"/>
    <w:rsid w:val="004E1F76"/>
    <w:rsid w:val="004E22FB"/>
    <w:rsid w:val="004E568E"/>
    <w:rsid w:val="004F1495"/>
    <w:rsid w:val="004F2FE0"/>
    <w:rsid w:val="004F2FF9"/>
    <w:rsid w:val="004F39DC"/>
    <w:rsid w:val="004F3C4C"/>
    <w:rsid w:val="004F767B"/>
    <w:rsid w:val="005001F4"/>
    <w:rsid w:val="0050187C"/>
    <w:rsid w:val="005050A2"/>
    <w:rsid w:val="005136B5"/>
    <w:rsid w:val="005171F7"/>
    <w:rsid w:val="00520627"/>
    <w:rsid w:val="00524D6D"/>
    <w:rsid w:val="00525CDA"/>
    <w:rsid w:val="005262BA"/>
    <w:rsid w:val="00526C58"/>
    <w:rsid w:val="0053220C"/>
    <w:rsid w:val="005335D5"/>
    <w:rsid w:val="00541476"/>
    <w:rsid w:val="00544879"/>
    <w:rsid w:val="00547437"/>
    <w:rsid w:val="00550097"/>
    <w:rsid w:val="0055254B"/>
    <w:rsid w:val="00560113"/>
    <w:rsid w:val="00563EF5"/>
    <w:rsid w:val="005654FD"/>
    <w:rsid w:val="0057036F"/>
    <w:rsid w:val="0057064F"/>
    <w:rsid w:val="00570C5B"/>
    <w:rsid w:val="00573687"/>
    <w:rsid w:val="0057778F"/>
    <w:rsid w:val="00577A61"/>
    <w:rsid w:val="00580298"/>
    <w:rsid w:val="00582620"/>
    <w:rsid w:val="0059235C"/>
    <w:rsid w:val="005940B6"/>
    <w:rsid w:val="00594989"/>
    <w:rsid w:val="00596746"/>
    <w:rsid w:val="005A772B"/>
    <w:rsid w:val="005B02BC"/>
    <w:rsid w:val="005B2E7C"/>
    <w:rsid w:val="005B67B3"/>
    <w:rsid w:val="005B6F81"/>
    <w:rsid w:val="005B70F1"/>
    <w:rsid w:val="005C208A"/>
    <w:rsid w:val="005C431B"/>
    <w:rsid w:val="005C5D8F"/>
    <w:rsid w:val="005D02EF"/>
    <w:rsid w:val="005D2468"/>
    <w:rsid w:val="005D33EA"/>
    <w:rsid w:val="005D6CA4"/>
    <w:rsid w:val="005D7344"/>
    <w:rsid w:val="005E0A8B"/>
    <w:rsid w:val="005E28C2"/>
    <w:rsid w:val="005E489D"/>
    <w:rsid w:val="005E5F39"/>
    <w:rsid w:val="005E6C3B"/>
    <w:rsid w:val="005F1AC6"/>
    <w:rsid w:val="005F30F6"/>
    <w:rsid w:val="0060214D"/>
    <w:rsid w:val="006110F7"/>
    <w:rsid w:val="00614B32"/>
    <w:rsid w:val="00623C44"/>
    <w:rsid w:val="00623C6D"/>
    <w:rsid w:val="00627035"/>
    <w:rsid w:val="00630794"/>
    <w:rsid w:val="006307C0"/>
    <w:rsid w:val="00636C9B"/>
    <w:rsid w:val="00637280"/>
    <w:rsid w:val="00637D94"/>
    <w:rsid w:val="00640937"/>
    <w:rsid w:val="006438E5"/>
    <w:rsid w:val="00643E6E"/>
    <w:rsid w:val="006442B4"/>
    <w:rsid w:val="00647D5D"/>
    <w:rsid w:val="00650BB4"/>
    <w:rsid w:val="00651C81"/>
    <w:rsid w:val="00653E5A"/>
    <w:rsid w:val="00656AD2"/>
    <w:rsid w:val="00656DF2"/>
    <w:rsid w:val="0066686E"/>
    <w:rsid w:val="00673C5A"/>
    <w:rsid w:val="00674B33"/>
    <w:rsid w:val="00684E9E"/>
    <w:rsid w:val="00685067"/>
    <w:rsid w:val="00691C1D"/>
    <w:rsid w:val="006B0690"/>
    <w:rsid w:val="006B08A3"/>
    <w:rsid w:val="006B4420"/>
    <w:rsid w:val="006B4A27"/>
    <w:rsid w:val="006B4E6C"/>
    <w:rsid w:val="006B647B"/>
    <w:rsid w:val="006B7D7E"/>
    <w:rsid w:val="006C3D5C"/>
    <w:rsid w:val="006C60ED"/>
    <w:rsid w:val="006D387A"/>
    <w:rsid w:val="006D3D6E"/>
    <w:rsid w:val="006D4278"/>
    <w:rsid w:val="006E1FB5"/>
    <w:rsid w:val="006E221F"/>
    <w:rsid w:val="006E3F2F"/>
    <w:rsid w:val="006E498E"/>
    <w:rsid w:val="006F69A6"/>
    <w:rsid w:val="006F783B"/>
    <w:rsid w:val="00700342"/>
    <w:rsid w:val="00706E1E"/>
    <w:rsid w:val="007077DB"/>
    <w:rsid w:val="007102E6"/>
    <w:rsid w:val="00711B76"/>
    <w:rsid w:val="00717388"/>
    <w:rsid w:val="00720EA9"/>
    <w:rsid w:val="00722070"/>
    <w:rsid w:val="0072442F"/>
    <w:rsid w:val="007266A1"/>
    <w:rsid w:val="00730F57"/>
    <w:rsid w:val="007314AE"/>
    <w:rsid w:val="00732F05"/>
    <w:rsid w:val="0073377E"/>
    <w:rsid w:val="00737D37"/>
    <w:rsid w:val="007416F0"/>
    <w:rsid w:val="0074203E"/>
    <w:rsid w:val="00746123"/>
    <w:rsid w:val="00746751"/>
    <w:rsid w:val="00752C58"/>
    <w:rsid w:val="00753071"/>
    <w:rsid w:val="00753139"/>
    <w:rsid w:val="00760ADA"/>
    <w:rsid w:val="00761CA5"/>
    <w:rsid w:val="00766E6B"/>
    <w:rsid w:val="007715CA"/>
    <w:rsid w:val="00775BDA"/>
    <w:rsid w:val="00776388"/>
    <w:rsid w:val="00777DE5"/>
    <w:rsid w:val="00781157"/>
    <w:rsid w:val="00792A61"/>
    <w:rsid w:val="00796050"/>
    <w:rsid w:val="007A08C3"/>
    <w:rsid w:val="007A0A85"/>
    <w:rsid w:val="007A34B0"/>
    <w:rsid w:val="007A3A17"/>
    <w:rsid w:val="007A58E9"/>
    <w:rsid w:val="007A6B56"/>
    <w:rsid w:val="007C5F39"/>
    <w:rsid w:val="007D1F0A"/>
    <w:rsid w:val="007D6C7E"/>
    <w:rsid w:val="007E4299"/>
    <w:rsid w:val="007E470C"/>
    <w:rsid w:val="007F5C89"/>
    <w:rsid w:val="007F5C91"/>
    <w:rsid w:val="007F7264"/>
    <w:rsid w:val="0080338D"/>
    <w:rsid w:val="00803C14"/>
    <w:rsid w:val="0080657F"/>
    <w:rsid w:val="00807659"/>
    <w:rsid w:val="00807716"/>
    <w:rsid w:val="00810A5C"/>
    <w:rsid w:val="00816F86"/>
    <w:rsid w:val="00830AD8"/>
    <w:rsid w:val="00835AFA"/>
    <w:rsid w:val="00835FFF"/>
    <w:rsid w:val="00842FD8"/>
    <w:rsid w:val="008575F7"/>
    <w:rsid w:val="0086075C"/>
    <w:rsid w:val="0086118A"/>
    <w:rsid w:val="008618FD"/>
    <w:rsid w:val="008747FA"/>
    <w:rsid w:val="0087523B"/>
    <w:rsid w:val="008772AB"/>
    <w:rsid w:val="00877398"/>
    <w:rsid w:val="00877830"/>
    <w:rsid w:val="008856FA"/>
    <w:rsid w:val="00891E32"/>
    <w:rsid w:val="00894565"/>
    <w:rsid w:val="008975FB"/>
    <w:rsid w:val="008A2C3E"/>
    <w:rsid w:val="008A6DFD"/>
    <w:rsid w:val="008B7287"/>
    <w:rsid w:val="008C0594"/>
    <w:rsid w:val="008C575A"/>
    <w:rsid w:val="008C7E4A"/>
    <w:rsid w:val="008D0D08"/>
    <w:rsid w:val="008D47DE"/>
    <w:rsid w:val="008E4423"/>
    <w:rsid w:val="008F0E2A"/>
    <w:rsid w:val="008F2184"/>
    <w:rsid w:val="008F5369"/>
    <w:rsid w:val="008F7076"/>
    <w:rsid w:val="008F74AB"/>
    <w:rsid w:val="008F7F87"/>
    <w:rsid w:val="009005D7"/>
    <w:rsid w:val="00901133"/>
    <w:rsid w:val="00904E02"/>
    <w:rsid w:val="009063CB"/>
    <w:rsid w:val="00907366"/>
    <w:rsid w:val="00910B7C"/>
    <w:rsid w:val="00924980"/>
    <w:rsid w:val="00924BC6"/>
    <w:rsid w:val="009261A6"/>
    <w:rsid w:val="00927047"/>
    <w:rsid w:val="00927D3C"/>
    <w:rsid w:val="009331ED"/>
    <w:rsid w:val="00933D84"/>
    <w:rsid w:val="00935CF0"/>
    <w:rsid w:val="0093777A"/>
    <w:rsid w:val="00940999"/>
    <w:rsid w:val="00943985"/>
    <w:rsid w:val="00943CB9"/>
    <w:rsid w:val="0095279C"/>
    <w:rsid w:val="00952E84"/>
    <w:rsid w:val="00957BD0"/>
    <w:rsid w:val="00960F7A"/>
    <w:rsid w:val="00960F82"/>
    <w:rsid w:val="00963967"/>
    <w:rsid w:val="00965A0F"/>
    <w:rsid w:val="009709AA"/>
    <w:rsid w:val="009725F3"/>
    <w:rsid w:val="00972E97"/>
    <w:rsid w:val="009734B7"/>
    <w:rsid w:val="00977222"/>
    <w:rsid w:val="0098357A"/>
    <w:rsid w:val="009838D4"/>
    <w:rsid w:val="009903FA"/>
    <w:rsid w:val="009931D7"/>
    <w:rsid w:val="009933C5"/>
    <w:rsid w:val="00993914"/>
    <w:rsid w:val="00997F16"/>
    <w:rsid w:val="009A16BF"/>
    <w:rsid w:val="009A4F23"/>
    <w:rsid w:val="009A66C3"/>
    <w:rsid w:val="009A6D12"/>
    <w:rsid w:val="009B1AAE"/>
    <w:rsid w:val="009C0035"/>
    <w:rsid w:val="009C0DB5"/>
    <w:rsid w:val="009C6052"/>
    <w:rsid w:val="009D784E"/>
    <w:rsid w:val="009E3B6B"/>
    <w:rsid w:val="009F1748"/>
    <w:rsid w:val="009F36ED"/>
    <w:rsid w:val="00A01099"/>
    <w:rsid w:val="00A02B39"/>
    <w:rsid w:val="00A04A98"/>
    <w:rsid w:val="00A07989"/>
    <w:rsid w:val="00A104F9"/>
    <w:rsid w:val="00A1226B"/>
    <w:rsid w:val="00A138B8"/>
    <w:rsid w:val="00A1488A"/>
    <w:rsid w:val="00A2152A"/>
    <w:rsid w:val="00A235BB"/>
    <w:rsid w:val="00A36120"/>
    <w:rsid w:val="00A41FF2"/>
    <w:rsid w:val="00A430D7"/>
    <w:rsid w:val="00A469C4"/>
    <w:rsid w:val="00A51579"/>
    <w:rsid w:val="00A532F6"/>
    <w:rsid w:val="00A53FC2"/>
    <w:rsid w:val="00A57117"/>
    <w:rsid w:val="00A60562"/>
    <w:rsid w:val="00A615D8"/>
    <w:rsid w:val="00A655D7"/>
    <w:rsid w:val="00A66459"/>
    <w:rsid w:val="00A710C3"/>
    <w:rsid w:val="00A742C3"/>
    <w:rsid w:val="00A748BB"/>
    <w:rsid w:val="00A7494A"/>
    <w:rsid w:val="00A754C6"/>
    <w:rsid w:val="00A80DAA"/>
    <w:rsid w:val="00A8154D"/>
    <w:rsid w:val="00A858B5"/>
    <w:rsid w:val="00A87FEB"/>
    <w:rsid w:val="00A927B6"/>
    <w:rsid w:val="00A9313C"/>
    <w:rsid w:val="00A9480E"/>
    <w:rsid w:val="00AA5677"/>
    <w:rsid w:val="00AA77BC"/>
    <w:rsid w:val="00AB619F"/>
    <w:rsid w:val="00AB7921"/>
    <w:rsid w:val="00AC1474"/>
    <w:rsid w:val="00AC4F4C"/>
    <w:rsid w:val="00AC52E9"/>
    <w:rsid w:val="00AD036C"/>
    <w:rsid w:val="00AD165B"/>
    <w:rsid w:val="00AE10DB"/>
    <w:rsid w:val="00AE2EEF"/>
    <w:rsid w:val="00AE4771"/>
    <w:rsid w:val="00AE5F06"/>
    <w:rsid w:val="00AE63D9"/>
    <w:rsid w:val="00AF05EC"/>
    <w:rsid w:val="00AF41B5"/>
    <w:rsid w:val="00AF57EC"/>
    <w:rsid w:val="00B02555"/>
    <w:rsid w:val="00B0291B"/>
    <w:rsid w:val="00B03257"/>
    <w:rsid w:val="00B03F9B"/>
    <w:rsid w:val="00B04A59"/>
    <w:rsid w:val="00B04D68"/>
    <w:rsid w:val="00B106AF"/>
    <w:rsid w:val="00B12F08"/>
    <w:rsid w:val="00B14599"/>
    <w:rsid w:val="00B16C02"/>
    <w:rsid w:val="00B20093"/>
    <w:rsid w:val="00B21C33"/>
    <w:rsid w:val="00B24A73"/>
    <w:rsid w:val="00B27759"/>
    <w:rsid w:val="00B34913"/>
    <w:rsid w:val="00B365C4"/>
    <w:rsid w:val="00B4233C"/>
    <w:rsid w:val="00B424D1"/>
    <w:rsid w:val="00B4313E"/>
    <w:rsid w:val="00B47E55"/>
    <w:rsid w:val="00B52E76"/>
    <w:rsid w:val="00B53F8B"/>
    <w:rsid w:val="00B61109"/>
    <w:rsid w:val="00B61D38"/>
    <w:rsid w:val="00B642D1"/>
    <w:rsid w:val="00B65AEA"/>
    <w:rsid w:val="00B65CEC"/>
    <w:rsid w:val="00B6627A"/>
    <w:rsid w:val="00B70EF8"/>
    <w:rsid w:val="00B761FB"/>
    <w:rsid w:val="00B76878"/>
    <w:rsid w:val="00B76B3A"/>
    <w:rsid w:val="00B8683D"/>
    <w:rsid w:val="00B93ED1"/>
    <w:rsid w:val="00B9521C"/>
    <w:rsid w:val="00BA0BD0"/>
    <w:rsid w:val="00BA7423"/>
    <w:rsid w:val="00BA7A02"/>
    <w:rsid w:val="00BB05CB"/>
    <w:rsid w:val="00BB3D1F"/>
    <w:rsid w:val="00BB5213"/>
    <w:rsid w:val="00BB5482"/>
    <w:rsid w:val="00BB5D2B"/>
    <w:rsid w:val="00BC30F0"/>
    <w:rsid w:val="00BC45E5"/>
    <w:rsid w:val="00BD27AF"/>
    <w:rsid w:val="00BD290C"/>
    <w:rsid w:val="00BE1E84"/>
    <w:rsid w:val="00BE4769"/>
    <w:rsid w:val="00BE4A0B"/>
    <w:rsid w:val="00BE7DE8"/>
    <w:rsid w:val="00BF034F"/>
    <w:rsid w:val="00BF11C0"/>
    <w:rsid w:val="00BF5C97"/>
    <w:rsid w:val="00BF7A47"/>
    <w:rsid w:val="00C05AE1"/>
    <w:rsid w:val="00C13618"/>
    <w:rsid w:val="00C15F96"/>
    <w:rsid w:val="00C170EB"/>
    <w:rsid w:val="00C23C5A"/>
    <w:rsid w:val="00C25E2B"/>
    <w:rsid w:val="00C27061"/>
    <w:rsid w:val="00C27F93"/>
    <w:rsid w:val="00C31589"/>
    <w:rsid w:val="00C3418C"/>
    <w:rsid w:val="00C34D25"/>
    <w:rsid w:val="00C35673"/>
    <w:rsid w:val="00C35D5D"/>
    <w:rsid w:val="00C41027"/>
    <w:rsid w:val="00C42737"/>
    <w:rsid w:val="00C46626"/>
    <w:rsid w:val="00C544BF"/>
    <w:rsid w:val="00C551AF"/>
    <w:rsid w:val="00C602C9"/>
    <w:rsid w:val="00C64A40"/>
    <w:rsid w:val="00C65F24"/>
    <w:rsid w:val="00C67DE6"/>
    <w:rsid w:val="00C70806"/>
    <w:rsid w:val="00C71159"/>
    <w:rsid w:val="00C72EF0"/>
    <w:rsid w:val="00C73D3A"/>
    <w:rsid w:val="00C751C4"/>
    <w:rsid w:val="00C762D0"/>
    <w:rsid w:val="00C76F02"/>
    <w:rsid w:val="00C8015F"/>
    <w:rsid w:val="00C811F2"/>
    <w:rsid w:val="00C81BAB"/>
    <w:rsid w:val="00C845E2"/>
    <w:rsid w:val="00C86C35"/>
    <w:rsid w:val="00C9110A"/>
    <w:rsid w:val="00C91C20"/>
    <w:rsid w:val="00C97573"/>
    <w:rsid w:val="00C9780E"/>
    <w:rsid w:val="00CA006C"/>
    <w:rsid w:val="00CA68C7"/>
    <w:rsid w:val="00CA7580"/>
    <w:rsid w:val="00CB2072"/>
    <w:rsid w:val="00CB3ED9"/>
    <w:rsid w:val="00CC4029"/>
    <w:rsid w:val="00CC4C55"/>
    <w:rsid w:val="00CC55B3"/>
    <w:rsid w:val="00CC6C86"/>
    <w:rsid w:val="00CC734C"/>
    <w:rsid w:val="00CD4BA7"/>
    <w:rsid w:val="00CD63B4"/>
    <w:rsid w:val="00CE0441"/>
    <w:rsid w:val="00CE071A"/>
    <w:rsid w:val="00CE365E"/>
    <w:rsid w:val="00CE5A9D"/>
    <w:rsid w:val="00CE60A5"/>
    <w:rsid w:val="00CF26A6"/>
    <w:rsid w:val="00CF7970"/>
    <w:rsid w:val="00D0066F"/>
    <w:rsid w:val="00D022F2"/>
    <w:rsid w:val="00D02BCF"/>
    <w:rsid w:val="00D056F8"/>
    <w:rsid w:val="00D06D73"/>
    <w:rsid w:val="00D11BB0"/>
    <w:rsid w:val="00D13083"/>
    <w:rsid w:val="00D140F1"/>
    <w:rsid w:val="00D1532E"/>
    <w:rsid w:val="00D2213F"/>
    <w:rsid w:val="00D22813"/>
    <w:rsid w:val="00D27A0C"/>
    <w:rsid w:val="00D32A87"/>
    <w:rsid w:val="00D37F72"/>
    <w:rsid w:val="00D40E0D"/>
    <w:rsid w:val="00D41215"/>
    <w:rsid w:val="00D42F0E"/>
    <w:rsid w:val="00D431FC"/>
    <w:rsid w:val="00D4651C"/>
    <w:rsid w:val="00D4688D"/>
    <w:rsid w:val="00D5043D"/>
    <w:rsid w:val="00D515BC"/>
    <w:rsid w:val="00D56B19"/>
    <w:rsid w:val="00D63449"/>
    <w:rsid w:val="00D64DE8"/>
    <w:rsid w:val="00D67A53"/>
    <w:rsid w:val="00D701A9"/>
    <w:rsid w:val="00D72CFC"/>
    <w:rsid w:val="00D7438D"/>
    <w:rsid w:val="00D82140"/>
    <w:rsid w:val="00D83211"/>
    <w:rsid w:val="00D832E9"/>
    <w:rsid w:val="00D83ABA"/>
    <w:rsid w:val="00D85F40"/>
    <w:rsid w:val="00D909DB"/>
    <w:rsid w:val="00D91B24"/>
    <w:rsid w:val="00D92753"/>
    <w:rsid w:val="00D930E3"/>
    <w:rsid w:val="00D937E7"/>
    <w:rsid w:val="00D96ABE"/>
    <w:rsid w:val="00DA10D3"/>
    <w:rsid w:val="00DA250C"/>
    <w:rsid w:val="00DA3A96"/>
    <w:rsid w:val="00DB16AE"/>
    <w:rsid w:val="00DB252D"/>
    <w:rsid w:val="00DB2CCA"/>
    <w:rsid w:val="00DB2ED6"/>
    <w:rsid w:val="00DB3F38"/>
    <w:rsid w:val="00DC272C"/>
    <w:rsid w:val="00DC6619"/>
    <w:rsid w:val="00DD64FC"/>
    <w:rsid w:val="00DD767D"/>
    <w:rsid w:val="00DE03F1"/>
    <w:rsid w:val="00DE39DC"/>
    <w:rsid w:val="00DE3E02"/>
    <w:rsid w:val="00DF1BF4"/>
    <w:rsid w:val="00DF4F53"/>
    <w:rsid w:val="00DF5EF4"/>
    <w:rsid w:val="00E055E8"/>
    <w:rsid w:val="00E076F7"/>
    <w:rsid w:val="00E10934"/>
    <w:rsid w:val="00E123C4"/>
    <w:rsid w:val="00E137E6"/>
    <w:rsid w:val="00E13AE4"/>
    <w:rsid w:val="00E17E99"/>
    <w:rsid w:val="00E216D9"/>
    <w:rsid w:val="00E32D5F"/>
    <w:rsid w:val="00E36FE6"/>
    <w:rsid w:val="00E4530B"/>
    <w:rsid w:val="00E5123C"/>
    <w:rsid w:val="00E520AE"/>
    <w:rsid w:val="00E550AC"/>
    <w:rsid w:val="00E56B0B"/>
    <w:rsid w:val="00E56EFE"/>
    <w:rsid w:val="00E57572"/>
    <w:rsid w:val="00E650E6"/>
    <w:rsid w:val="00E65848"/>
    <w:rsid w:val="00E66818"/>
    <w:rsid w:val="00E66945"/>
    <w:rsid w:val="00E73A86"/>
    <w:rsid w:val="00E7433D"/>
    <w:rsid w:val="00E758EA"/>
    <w:rsid w:val="00E810A7"/>
    <w:rsid w:val="00E82532"/>
    <w:rsid w:val="00E842F6"/>
    <w:rsid w:val="00E85E6B"/>
    <w:rsid w:val="00E90F2D"/>
    <w:rsid w:val="00E92672"/>
    <w:rsid w:val="00E93ECF"/>
    <w:rsid w:val="00E95B7B"/>
    <w:rsid w:val="00EA2B94"/>
    <w:rsid w:val="00EA3441"/>
    <w:rsid w:val="00EA3710"/>
    <w:rsid w:val="00EA3DD8"/>
    <w:rsid w:val="00EA424D"/>
    <w:rsid w:val="00EA589A"/>
    <w:rsid w:val="00EA6F22"/>
    <w:rsid w:val="00EB06B0"/>
    <w:rsid w:val="00EB1832"/>
    <w:rsid w:val="00EB25D7"/>
    <w:rsid w:val="00EB33E0"/>
    <w:rsid w:val="00EB40B9"/>
    <w:rsid w:val="00EB590D"/>
    <w:rsid w:val="00EC0DEE"/>
    <w:rsid w:val="00EC3D19"/>
    <w:rsid w:val="00EC5F78"/>
    <w:rsid w:val="00EC69D9"/>
    <w:rsid w:val="00EC7FA8"/>
    <w:rsid w:val="00ED24A9"/>
    <w:rsid w:val="00ED373C"/>
    <w:rsid w:val="00ED6A30"/>
    <w:rsid w:val="00ED6CBA"/>
    <w:rsid w:val="00EE1D8F"/>
    <w:rsid w:val="00EE1E02"/>
    <w:rsid w:val="00EE586C"/>
    <w:rsid w:val="00EE5F18"/>
    <w:rsid w:val="00EF0C48"/>
    <w:rsid w:val="00EF61D5"/>
    <w:rsid w:val="00EF785A"/>
    <w:rsid w:val="00F01EFA"/>
    <w:rsid w:val="00F021FB"/>
    <w:rsid w:val="00F035F7"/>
    <w:rsid w:val="00F04977"/>
    <w:rsid w:val="00F064EC"/>
    <w:rsid w:val="00F11722"/>
    <w:rsid w:val="00F12AD2"/>
    <w:rsid w:val="00F2073A"/>
    <w:rsid w:val="00F3562C"/>
    <w:rsid w:val="00F357EB"/>
    <w:rsid w:val="00F36B40"/>
    <w:rsid w:val="00F4368E"/>
    <w:rsid w:val="00F444AA"/>
    <w:rsid w:val="00F46EE2"/>
    <w:rsid w:val="00F52DEF"/>
    <w:rsid w:val="00F548FC"/>
    <w:rsid w:val="00F549AB"/>
    <w:rsid w:val="00F55C22"/>
    <w:rsid w:val="00F57773"/>
    <w:rsid w:val="00F579AD"/>
    <w:rsid w:val="00F622F0"/>
    <w:rsid w:val="00F629D8"/>
    <w:rsid w:val="00F635AB"/>
    <w:rsid w:val="00F710E4"/>
    <w:rsid w:val="00F72C20"/>
    <w:rsid w:val="00F7312A"/>
    <w:rsid w:val="00F73EC6"/>
    <w:rsid w:val="00F825D5"/>
    <w:rsid w:val="00F83C24"/>
    <w:rsid w:val="00F85E7F"/>
    <w:rsid w:val="00F874DD"/>
    <w:rsid w:val="00F91BCE"/>
    <w:rsid w:val="00FA120B"/>
    <w:rsid w:val="00FA1A6E"/>
    <w:rsid w:val="00FA2DB4"/>
    <w:rsid w:val="00FA579B"/>
    <w:rsid w:val="00FA66E6"/>
    <w:rsid w:val="00FB116F"/>
    <w:rsid w:val="00FB1695"/>
    <w:rsid w:val="00FB3216"/>
    <w:rsid w:val="00FB3D4C"/>
    <w:rsid w:val="00FC0053"/>
    <w:rsid w:val="00FC1E4D"/>
    <w:rsid w:val="00FC3FE2"/>
    <w:rsid w:val="00FC5515"/>
    <w:rsid w:val="00FD64B7"/>
    <w:rsid w:val="00FE0318"/>
    <w:rsid w:val="00FE041C"/>
    <w:rsid w:val="00FE0FC3"/>
    <w:rsid w:val="00FE7EB8"/>
    <w:rsid w:val="00FF0F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A752D58-44C8-48B8-822E-56B61C75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C3"/>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customStyle="1" w:styleId="Default">
    <w:name w:val="Default"/>
    <w:rsid w:val="009933C5"/>
    <w:pPr>
      <w:autoSpaceDE w:val="0"/>
      <w:autoSpaceDN w:val="0"/>
      <w:adjustRightInd w:val="0"/>
    </w:pPr>
    <w:rPr>
      <w:rFonts w:ascii="Arial" w:hAnsi="Arial" w:cs="Arial"/>
      <w:color w:val="000000"/>
      <w:lang w:val="en-GB"/>
    </w:rPr>
  </w:style>
  <w:style w:type="paragraph" w:styleId="PlainText">
    <w:name w:val="Plain Text"/>
    <w:basedOn w:val="Normal"/>
    <w:link w:val="PlainTextChar"/>
    <w:uiPriority w:val="99"/>
    <w:unhideWhenUsed/>
    <w:rsid w:val="006B4420"/>
    <w:rPr>
      <w:rFonts w:ascii="Calibri" w:eastAsiaTheme="minorHAnsi" w:hAnsi="Calibri" w:cs="Times New Roman"/>
      <w:color w:val="auto"/>
      <w:sz w:val="22"/>
      <w:szCs w:val="22"/>
      <w:lang w:val="en-GB"/>
    </w:rPr>
  </w:style>
  <w:style w:type="character" w:customStyle="1" w:styleId="PlainTextChar">
    <w:name w:val="Plain Text Char"/>
    <w:basedOn w:val="DefaultParagraphFont"/>
    <w:link w:val="PlainText"/>
    <w:uiPriority w:val="99"/>
    <w:rsid w:val="006B4420"/>
    <w:rPr>
      <w:rFonts w:ascii="Calibri" w:eastAsiaTheme="minorHAnsi" w:hAnsi="Calibri" w:cs="Times New Roman"/>
      <w:sz w:val="22"/>
      <w:szCs w:val="22"/>
      <w:lang w:val="en-GB"/>
    </w:rPr>
  </w:style>
  <w:style w:type="character" w:customStyle="1" w:styleId="TableHeaderChar">
    <w:name w:val="Table Header Char"/>
    <w:basedOn w:val="DefaultParagraphFont"/>
    <w:link w:val="TableHeader"/>
    <w:locked/>
    <w:rsid w:val="004739AD"/>
    <w:rPr>
      <w:b/>
      <w:color w:val="FFFFFF" w:themeColor="background1"/>
      <w:sz w:val="22"/>
    </w:rPr>
  </w:style>
  <w:style w:type="character" w:styleId="Hyperlink">
    <w:name w:val="Hyperlink"/>
    <w:basedOn w:val="DefaultParagraphFont"/>
    <w:uiPriority w:val="99"/>
    <w:unhideWhenUsed/>
    <w:rsid w:val="00924980"/>
    <w:rPr>
      <w:color w:val="10123C" w:themeColor="hyperlink"/>
      <w:u w:val="single"/>
    </w:rPr>
  </w:style>
  <w:style w:type="paragraph" w:customStyle="1" w:styleId="Schnum1">
    <w:name w:val="Schnum1"/>
    <w:qFormat/>
    <w:rsid w:val="00910B7C"/>
    <w:pPr>
      <w:keepNext/>
      <w:numPr>
        <w:numId w:val="2"/>
      </w:numPr>
      <w:spacing w:before="240" w:line="240" w:lineRule="atLeast"/>
      <w:jc w:val="both"/>
    </w:pPr>
    <w:rPr>
      <w:rFonts w:ascii="Times New Roman" w:eastAsiaTheme="minorHAnsi" w:hAnsi="Times New Roman" w:cs="Times New Roman"/>
      <w:b/>
      <w:sz w:val="20"/>
      <w:szCs w:val="22"/>
      <w:lang w:val="en-GB"/>
    </w:rPr>
  </w:style>
  <w:style w:type="paragraph" w:customStyle="1" w:styleId="Schnum2">
    <w:name w:val="Schnum2"/>
    <w:qFormat/>
    <w:rsid w:val="00910B7C"/>
    <w:pPr>
      <w:numPr>
        <w:ilvl w:val="1"/>
        <w:numId w:val="2"/>
      </w:numPr>
      <w:spacing w:before="240" w:line="240" w:lineRule="atLeast"/>
      <w:jc w:val="both"/>
    </w:pPr>
    <w:rPr>
      <w:rFonts w:ascii="Times New Roman" w:eastAsiaTheme="minorHAnsi" w:hAnsi="Times New Roman" w:cs="Times New Roman"/>
      <w:sz w:val="20"/>
      <w:szCs w:val="22"/>
      <w:lang w:val="en-GB"/>
    </w:rPr>
  </w:style>
  <w:style w:type="paragraph" w:customStyle="1" w:styleId="Schnum3">
    <w:name w:val="Schnum3"/>
    <w:qFormat/>
    <w:rsid w:val="00910B7C"/>
    <w:pPr>
      <w:numPr>
        <w:ilvl w:val="2"/>
        <w:numId w:val="2"/>
      </w:numPr>
      <w:spacing w:before="240" w:line="240" w:lineRule="atLeast"/>
      <w:jc w:val="both"/>
    </w:pPr>
    <w:rPr>
      <w:rFonts w:ascii="Times New Roman" w:eastAsiaTheme="minorHAnsi" w:hAnsi="Times New Roman" w:cs="Times New Roman"/>
      <w:sz w:val="20"/>
      <w:szCs w:val="22"/>
      <w:lang w:val="en-GB"/>
    </w:rPr>
  </w:style>
  <w:style w:type="paragraph" w:customStyle="1" w:styleId="Schnum4">
    <w:name w:val="Schnum4"/>
    <w:qFormat/>
    <w:rsid w:val="00910B7C"/>
    <w:pPr>
      <w:numPr>
        <w:ilvl w:val="3"/>
        <w:numId w:val="2"/>
      </w:numPr>
      <w:spacing w:before="240" w:line="240" w:lineRule="atLeast"/>
      <w:jc w:val="both"/>
    </w:pPr>
    <w:rPr>
      <w:rFonts w:ascii="Times New Roman" w:eastAsiaTheme="minorHAnsi" w:hAnsi="Times New Roman" w:cs="Times New Roman"/>
      <w:sz w:val="20"/>
      <w:szCs w:val="22"/>
      <w:lang w:val="en-GB"/>
    </w:rPr>
  </w:style>
  <w:style w:type="paragraph" w:styleId="CommentText">
    <w:name w:val="annotation text"/>
    <w:basedOn w:val="Normal"/>
    <w:link w:val="CommentTextChar"/>
    <w:uiPriority w:val="99"/>
    <w:unhideWhenUsed/>
    <w:rsid w:val="00910B7C"/>
    <w:pPr>
      <w:jc w:val="both"/>
    </w:pPr>
    <w:rPr>
      <w:rFonts w:ascii="Times New Roman" w:eastAsiaTheme="minorHAnsi" w:hAnsi="Times New Roman" w:cs="Times New Roman"/>
      <w:color w:val="auto"/>
      <w:sz w:val="20"/>
      <w:szCs w:val="20"/>
      <w:lang w:val="en-GB"/>
    </w:rPr>
  </w:style>
  <w:style w:type="character" w:customStyle="1" w:styleId="CommentTextChar">
    <w:name w:val="Comment Text Char"/>
    <w:basedOn w:val="DefaultParagraphFont"/>
    <w:link w:val="CommentText"/>
    <w:uiPriority w:val="99"/>
    <w:rsid w:val="00910B7C"/>
    <w:rPr>
      <w:rFonts w:ascii="Times New Roman" w:eastAsiaTheme="minorHAnsi" w:hAnsi="Times New Roman" w:cs="Times New Roman"/>
      <w:sz w:val="20"/>
      <w:szCs w:val="20"/>
      <w:lang w:val="en-GB"/>
    </w:rPr>
  </w:style>
  <w:style w:type="character" w:styleId="CommentReference">
    <w:name w:val="annotation reference"/>
    <w:basedOn w:val="DefaultParagraphFont"/>
    <w:uiPriority w:val="99"/>
    <w:semiHidden/>
    <w:unhideWhenUsed/>
    <w:rsid w:val="00C46626"/>
    <w:rPr>
      <w:sz w:val="16"/>
      <w:szCs w:val="16"/>
    </w:rPr>
  </w:style>
  <w:style w:type="paragraph" w:styleId="BodyText">
    <w:name w:val="Body Text"/>
    <w:basedOn w:val="Normal"/>
    <w:link w:val="BodyTextChar"/>
    <w:uiPriority w:val="99"/>
    <w:unhideWhenUsed/>
    <w:rsid w:val="003E04D3"/>
    <w:pPr>
      <w:spacing w:after="120"/>
    </w:pPr>
  </w:style>
  <w:style w:type="character" w:customStyle="1" w:styleId="BodyTextChar">
    <w:name w:val="Body Text Char"/>
    <w:basedOn w:val="DefaultParagraphFont"/>
    <w:link w:val="BodyText"/>
    <w:uiPriority w:val="99"/>
    <w:rsid w:val="003E04D3"/>
    <w:rPr>
      <w:color w:val="10123C" w:themeColor="accent1"/>
      <w:sz w:val="18"/>
    </w:rPr>
  </w:style>
  <w:style w:type="table" w:customStyle="1" w:styleId="TableGrid1">
    <w:name w:val="Table Grid1"/>
    <w:basedOn w:val="TableNormal"/>
    <w:next w:val="TableGrid"/>
    <w:uiPriority w:val="59"/>
    <w:rsid w:val="003E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C4C55"/>
    <w:rPr>
      <w:rFonts w:ascii="Arial" w:eastAsia="Times New Roman" w:hAnsi="Arial" w:cs="Times New Roman"/>
      <w:color w:val="auto"/>
      <w:sz w:val="20"/>
      <w:szCs w:val="20"/>
    </w:rPr>
  </w:style>
  <w:style w:type="character" w:customStyle="1" w:styleId="FootnoteTextChar">
    <w:name w:val="Footnote Text Char"/>
    <w:basedOn w:val="DefaultParagraphFont"/>
    <w:link w:val="FootnoteText"/>
    <w:semiHidden/>
    <w:rsid w:val="00CC4C55"/>
    <w:rPr>
      <w:rFonts w:ascii="Arial" w:eastAsia="Times New Roman" w:hAnsi="Arial" w:cs="Times New Roman"/>
      <w:sz w:val="20"/>
      <w:szCs w:val="20"/>
    </w:rPr>
  </w:style>
  <w:style w:type="character" w:styleId="FootnoteReference">
    <w:name w:val="footnote reference"/>
    <w:basedOn w:val="DefaultParagraphFont"/>
    <w:semiHidden/>
    <w:unhideWhenUsed/>
    <w:rsid w:val="00CC4C55"/>
    <w:rPr>
      <w:vertAlign w:val="superscript"/>
    </w:rPr>
  </w:style>
  <w:style w:type="table" w:customStyle="1" w:styleId="TableGrid11">
    <w:name w:val="Table Grid11"/>
    <w:basedOn w:val="TableNormal"/>
    <w:next w:val="TableGrid"/>
    <w:rsid w:val="007D1F0A"/>
    <w:pPr>
      <w:spacing w:after="200" w:line="276"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 1"/>
    <w:basedOn w:val="BodyText"/>
    <w:uiPriority w:val="4"/>
    <w:qFormat/>
    <w:rsid w:val="00EE1E02"/>
    <w:pPr>
      <w:spacing w:after="180"/>
      <w:ind w:left="907"/>
      <w:jc w:val="both"/>
    </w:pPr>
    <w:rPr>
      <w:rFonts w:eastAsiaTheme="minorHAnsi" w:cs="Arial"/>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685">
      <w:bodyDiv w:val="1"/>
      <w:marLeft w:val="0"/>
      <w:marRight w:val="0"/>
      <w:marTop w:val="0"/>
      <w:marBottom w:val="0"/>
      <w:divBdr>
        <w:top w:val="none" w:sz="0" w:space="0" w:color="auto"/>
        <w:left w:val="none" w:sz="0" w:space="0" w:color="auto"/>
        <w:bottom w:val="none" w:sz="0" w:space="0" w:color="auto"/>
        <w:right w:val="none" w:sz="0" w:space="0" w:color="auto"/>
      </w:divBdr>
    </w:div>
    <w:div w:id="131989573">
      <w:bodyDiv w:val="1"/>
      <w:marLeft w:val="0"/>
      <w:marRight w:val="0"/>
      <w:marTop w:val="0"/>
      <w:marBottom w:val="0"/>
      <w:divBdr>
        <w:top w:val="none" w:sz="0" w:space="0" w:color="auto"/>
        <w:left w:val="none" w:sz="0" w:space="0" w:color="auto"/>
        <w:bottom w:val="none" w:sz="0" w:space="0" w:color="auto"/>
        <w:right w:val="none" w:sz="0" w:space="0" w:color="auto"/>
      </w:divBdr>
    </w:div>
    <w:div w:id="338777995">
      <w:bodyDiv w:val="1"/>
      <w:marLeft w:val="0"/>
      <w:marRight w:val="0"/>
      <w:marTop w:val="0"/>
      <w:marBottom w:val="0"/>
      <w:divBdr>
        <w:top w:val="none" w:sz="0" w:space="0" w:color="auto"/>
        <w:left w:val="none" w:sz="0" w:space="0" w:color="auto"/>
        <w:bottom w:val="none" w:sz="0" w:space="0" w:color="auto"/>
        <w:right w:val="none" w:sz="0" w:space="0" w:color="auto"/>
      </w:divBdr>
    </w:div>
    <w:div w:id="659969880">
      <w:bodyDiv w:val="1"/>
      <w:marLeft w:val="0"/>
      <w:marRight w:val="0"/>
      <w:marTop w:val="0"/>
      <w:marBottom w:val="0"/>
      <w:divBdr>
        <w:top w:val="none" w:sz="0" w:space="0" w:color="auto"/>
        <w:left w:val="none" w:sz="0" w:space="0" w:color="auto"/>
        <w:bottom w:val="none" w:sz="0" w:space="0" w:color="auto"/>
        <w:right w:val="none" w:sz="0" w:space="0" w:color="auto"/>
      </w:divBdr>
    </w:div>
    <w:div w:id="959148948">
      <w:bodyDiv w:val="1"/>
      <w:marLeft w:val="0"/>
      <w:marRight w:val="0"/>
      <w:marTop w:val="0"/>
      <w:marBottom w:val="0"/>
      <w:divBdr>
        <w:top w:val="none" w:sz="0" w:space="0" w:color="auto"/>
        <w:left w:val="none" w:sz="0" w:space="0" w:color="auto"/>
        <w:bottom w:val="none" w:sz="0" w:space="0" w:color="auto"/>
        <w:right w:val="none" w:sz="0" w:space="0" w:color="auto"/>
      </w:divBdr>
    </w:div>
    <w:div w:id="1402826123">
      <w:bodyDiv w:val="1"/>
      <w:marLeft w:val="0"/>
      <w:marRight w:val="0"/>
      <w:marTop w:val="0"/>
      <w:marBottom w:val="0"/>
      <w:divBdr>
        <w:top w:val="none" w:sz="0" w:space="0" w:color="auto"/>
        <w:left w:val="none" w:sz="0" w:space="0" w:color="auto"/>
        <w:bottom w:val="none" w:sz="0" w:space="0" w:color="auto"/>
        <w:right w:val="none" w:sz="0" w:space="0" w:color="auto"/>
      </w:divBdr>
    </w:div>
    <w:div w:id="1414619028">
      <w:bodyDiv w:val="1"/>
      <w:marLeft w:val="0"/>
      <w:marRight w:val="0"/>
      <w:marTop w:val="0"/>
      <w:marBottom w:val="0"/>
      <w:divBdr>
        <w:top w:val="none" w:sz="0" w:space="0" w:color="auto"/>
        <w:left w:val="none" w:sz="0" w:space="0" w:color="auto"/>
        <w:bottom w:val="none" w:sz="0" w:space="0" w:color="auto"/>
        <w:right w:val="none" w:sz="0" w:space="0" w:color="auto"/>
      </w:divBdr>
    </w:div>
    <w:div w:id="1802768348">
      <w:bodyDiv w:val="1"/>
      <w:marLeft w:val="0"/>
      <w:marRight w:val="0"/>
      <w:marTop w:val="0"/>
      <w:marBottom w:val="0"/>
      <w:divBdr>
        <w:top w:val="none" w:sz="0" w:space="0" w:color="auto"/>
        <w:left w:val="none" w:sz="0" w:space="0" w:color="auto"/>
        <w:bottom w:val="none" w:sz="0" w:space="0" w:color="auto"/>
        <w:right w:val="none" w:sz="0" w:space="0" w:color="auto"/>
      </w:divBdr>
    </w:div>
    <w:div w:id="2065130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5AB6-E3E3-48B9-8440-513C35E2EC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4447C0-4DBB-48F5-BFB0-2FB8E9B3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1217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Tanuja Paramasivam</dc:creator>
  <cp:lastModifiedBy>Tanuja Paramasivam</cp:lastModifiedBy>
  <cp:revision>9</cp:revision>
  <cp:lastPrinted>2017-12-28T11:28:00Z</cp:lastPrinted>
  <dcterms:created xsi:type="dcterms:W3CDTF">2019-10-17T05:49:00Z</dcterms:created>
  <dcterms:modified xsi:type="dcterms:W3CDTF">2019-10-17T12:49:00Z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78bfb98b-e6ed-43d7-a133-42ee7d63fb28</vt:lpwstr>
  </property>
  <property fmtid="{D5CDD505-2E9C-101B-9397-08002B2CF9AE}" pid="3" name="TitusGUID">
    <vt:lpwstr>6e6dddeb-d215-4a3f-a274-82b52c960ef4</vt:lpwstr>
  </property>
  <property fmtid="{D5CDD505-2E9C-101B-9397-08002B2CF9AE}" pid="4" name="docIndexRef">
    <vt:lpwstr>ebfde241-26d6-455b-8e90-4ba0dc7b0200</vt:lpwstr>
  </property>
  <property fmtid="{D5CDD505-2E9C-101B-9397-08002B2CF9AE}" pid="5" name="bjSaver">
    <vt:lpwstr>vwo4XY6MZihPOZCcW4p/caJoCkaL8fiz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
    <vt:lpwstr>INTERNAL</vt:lpwstr>
  </property>
</Properties>
</file>