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Compliance Calendar –</w:t>
      </w:r>
      <w:r w:rsidR="003E603D">
        <w:t xml:space="preserve"> Limited Partnership (</w:t>
      </w:r>
      <w:r w:rsidR="008E6FD1">
        <w:t>LP)</w:t>
      </w:r>
    </w:p>
    <w:p w:rsidR="00E12AA7" w:rsidRDefault="00E12AA7"/>
    <w:tbl>
      <w:tblPr>
        <w:tblStyle w:val="LightList-Accent1"/>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369"/>
        <w:gridCol w:w="3969"/>
        <w:gridCol w:w="1984"/>
      </w:tblGrid>
      <w:tr w:rsidR="00F31F64" w:rsidTr="002075D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E066D2">
            <w:r>
              <w:t xml:space="preserve">Corporate </w:t>
            </w:r>
            <w:r w:rsidRPr="00A15822">
              <w:t>Actions</w:t>
            </w:r>
          </w:p>
          <w:p w:rsidR="002075D9" w:rsidRPr="00A15822" w:rsidRDefault="002075D9" w:rsidP="00E066D2"/>
        </w:tc>
        <w:tc>
          <w:tcPr>
            <w:tcW w:w="3969" w:type="dxa"/>
          </w:tcPr>
          <w:p w:rsidR="00F31F64" w:rsidRPr="00A15822" w:rsidRDefault="00F31F64" w:rsidP="00E066D2">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E066D2">
            <w:pPr>
              <w:cnfStyle w:val="100000000000" w:firstRow="1" w:lastRow="0" w:firstColumn="0" w:lastColumn="0" w:oddVBand="0" w:evenVBand="0" w:oddHBand="0" w:evenHBand="0" w:firstRowFirstColumn="0" w:firstRowLastColumn="0" w:lastRowFirstColumn="0" w:lastRowLastColumn="0"/>
            </w:pPr>
            <w:r>
              <w:t xml:space="preserve">Recurring Event </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w:t>
            </w:r>
            <w:r w:rsidR="00F31F64">
              <w:rPr>
                <w:rFonts w:ascii="Calibri" w:hAnsi="Calibri"/>
                <w:color w:val="000000"/>
                <w:sz w:val="18"/>
                <w:szCs w:val="18"/>
              </w:rPr>
              <w:t>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5814E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290DC7" w:rsidRPr="00F03457" w:rsidRDefault="005814EF" w:rsidP="00F03457">
            <w:pPr>
              <w:rPr>
                <w:rFonts w:ascii="Calibri" w:hAnsi="Calibri"/>
                <w:color w:val="000000"/>
                <w:sz w:val="18"/>
                <w:szCs w:val="18"/>
                <w:vertAlign w:val="superscript"/>
              </w:rPr>
            </w:pPr>
            <w:r>
              <w:rPr>
                <w:rFonts w:ascii="Calibri" w:hAnsi="Calibri"/>
                <w:color w:val="000000"/>
                <w:sz w:val="18"/>
                <w:szCs w:val="18"/>
              </w:rPr>
              <w:t xml:space="preserve">Annual </w:t>
            </w:r>
            <w:r w:rsidR="00F31F64">
              <w:rPr>
                <w:rFonts w:ascii="Calibri" w:hAnsi="Calibri"/>
                <w:color w:val="000000"/>
                <w:sz w:val="18"/>
                <w:szCs w:val="18"/>
              </w:rPr>
              <w:t xml:space="preserve">Accounts </w:t>
            </w:r>
          </w:p>
        </w:tc>
        <w:tc>
          <w:tcPr>
            <w:tcW w:w="3969" w:type="dxa"/>
            <w:tcBorders>
              <w:top w:val="none" w:sz="0" w:space="0" w:color="auto"/>
              <w:bottom w:val="none" w:sz="0" w:space="0" w:color="auto"/>
            </w:tcBorders>
          </w:tcPr>
          <w:p w:rsidR="00F31F64" w:rsidRDefault="005814EF"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5814EF">
              <w:rPr>
                <w:rFonts w:ascii="Calibri" w:hAnsi="Calibri"/>
                <w:color w:val="000000"/>
                <w:sz w:val="18"/>
                <w:szCs w:val="18"/>
              </w:rPr>
              <w:t>Notice within 7 days of the accounts being approved by the general partners</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Pr>
          <w:p w:rsidR="00F31F64" w:rsidRDefault="00290DC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5814E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084144" w:rsidP="00BD0CB9">
            <w:pPr>
              <w:rPr>
                <w:rFonts w:ascii="Calibri" w:hAnsi="Calibri"/>
                <w:color w:val="000000"/>
                <w:sz w:val="18"/>
                <w:szCs w:val="18"/>
              </w:rPr>
            </w:pPr>
            <w:r>
              <w:rPr>
                <w:rFonts w:ascii="Calibri" w:hAnsi="Calibri"/>
                <w:color w:val="000000"/>
                <w:sz w:val="18"/>
                <w:szCs w:val="18"/>
              </w:rPr>
              <w:t>Change</w:t>
            </w:r>
            <w:r w:rsidR="00F03457">
              <w:rPr>
                <w:rFonts w:ascii="Calibri" w:hAnsi="Calibri"/>
                <w:color w:val="000000"/>
                <w:sz w:val="18"/>
                <w:szCs w:val="18"/>
              </w:rPr>
              <w:t xml:space="preserve"> of Location</w:t>
            </w:r>
            <w:r>
              <w:rPr>
                <w:rFonts w:ascii="Calibri" w:hAnsi="Calibri"/>
                <w:color w:val="000000"/>
                <w:sz w:val="18"/>
                <w:szCs w:val="18"/>
              </w:rPr>
              <w:t xml:space="preserve"> to keep records and register</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5814E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5814EF">
            <w:pPr>
              <w:rPr>
                <w:rFonts w:ascii="Calibri" w:hAnsi="Calibri"/>
                <w:color w:val="000000"/>
                <w:sz w:val="18"/>
                <w:szCs w:val="18"/>
              </w:rPr>
            </w:pPr>
            <w:r>
              <w:rPr>
                <w:rFonts w:ascii="Calibri" w:hAnsi="Calibri"/>
                <w:color w:val="000000"/>
                <w:sz w:val="18"/>
                <w:szCs w:val="18"/>
              </w:rPr>
              <w:t xml:space="preserve">Change of </w:t>
            </w:r>
            <w:r w:rsidR="005814EF">
              <w:rPr>
                <w:rFonts w:ascii="Calibri" w:hAnsi="Calibri"/>
                <w:color w:val="000000"/>
                <w:sz w:val="18"/>
                <w:szCs w:val="18"/>
              </w:rPr>
              <w:t>Limited Partner (s) or General Partner (s)</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5814EF"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5814EF" w:rsidRDefault="005814EF" w:rsidP="005814EF">
            <w:pPr>
              <w:rPr>
                <w:rFonts w:ascii="Calibri" w:hAnsi="Calibri"/>
                <w:color w:val="000000"/>
                <w:sz w:val="18"/>
                <w:szCs w:val="18"/>
              </w:rPr>
            </w:pPr>
            <w:r>
              <w:rPr>
                <w:rFonts w:ascii="Calibri" w:hAnsi="Calibri"/>
                <w:color w:val="000000"/>
                <w:sz w:val="18"/>
                <w:szCs w:val="18"/>
              </w:rPr>
              <w:t>C</w:t>
            </w:r>
            <w:r w:rsidRPr="005814EF">
              <w:rPr>
                <w:rFonts w:ascii="Calibri" w:hAnsi="Calibri"/>
                <w:color w:val="000000"/>
                <w:sz w:val="18"/>
                <w:szCs w:val="18"/>
              </w:rPr>
              <w:t>onversion of General Partner(s) into Limited Partner(s) or Limited Partner(s) into General Partner</w:t>
            </w:r>
            <w:r>
              <w:rPr>
                <w:rFonts w:ascii="Calibri" w:hAnsi="Calibri"/>
                <w:color w:val="000000"/>
                <w:sz w:val="18"/>
                <w:szCs w:val="18"/>
              </w:rPr>
              <w:t>(s)</w:t>
            </w:r>
          </w:p>
        </w:tc>
        <w:tc>
          <w:tcPr>
            <w:tcW w:w="3969" w:type="dxa"/>
          </w:tcPr>
          <w:p w:rsidR="005814EF" w:rsidRDefault="005814EF" w:rsidP="005814EF">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5814EF" w:rsidRDefault="005814EF"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5814EF" w:rsidRDefault="005814EF"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5814EF" w:rsidTr="005814E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5814EF" w:rsidRDefault="005814EF" w:rsidP="005814EF">
            <w:pPr>
              <w:rPr>
                <w:rFonts w:ascii="Calibri" w:hAnsi="Calibri"/>
                <w:color w:val="000000"/>
                <w:sz w:val="18"/>
                <w:szCs w:val="18"/>
              </w:rPr>
            </w:pPr>
            <w:r w:rsidRPr="005814EF">
              <w:rPr>
                <w:rFonts w:ascii="Calibri" w:hAnsi="Calibri"/>
                <w:color w:val="000000"/>
                <w:sz w:val="18"/>
                <w:szCs w:val="18"/>
              </w:rPr>
              <w:t>Amendment of the partnership agreement</w:t>
            </w:r>
          </w:p>
        </w:tc>
        <w:tc>
          <w:tcPr>
            <w:tcW w:w="3969" w:type="dxa"/>
            <w:tcBorders>
              <w:top w:val="none" w:sz="0" w:space="0" w:color="auto"/>
              <w:bottom w:val="none" w:sz="0" w:space="0" w:color="auto"/>
            </w:tcBorders>
          </w:tcPr>
          <w:p w:rsidR="005814EF" w:rsidRDefault="005814EF" w:rsidP="005814EF">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5814EF" w:rsidRDefault="005814EF"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5814EF" w:rsidRDefault="005814EF"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5814E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Borders>
              <w:top w:val="none" w:sz="0" w:space="0" w:color="auto"/>
              <w:bottom w:val="none" w:sz="0" w:space="0" w:color="auto"/>
            </w:tcBorders>
          </w:tcPr>
          <w:p w:rsidR="00F31F64" w:rsidRPr="009E43E0"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3F1D68">
              <w:rPr>
                <w:rFonts w:ascii="Calibri" w:hAnsi="Calibri"/>
                <w:color w:val="000000"/>
                <w:sz w:val="18"/>
                <w:szCs w:val="18"/>
              </w:rPr>
              <w:t xml:space="preserve">the </w:t>
            </w:r>
            <w:r w:rsidR="004E036E">
              <w:rPr>
                <w:rFonts w:ascii="Calibri" w:hAnsi="Calibri"/>
                <w:color w:val="000000"/>
                <w:sz w:val="18"/>
                <w:szCs w:val="18"/>
              </w:rPr>
              <w:t>LP</w:t>
            </w:r>
          </w:p>
        </w:tc>
        <w:tc>
          <w:tcPr>
            <w:tcW w:w="3969" w:type="dxa"/>
          </w:tcPr>
          <w:p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rsidR="00F03457" w:rsidRPr="009E43E0" w:rsidRDefault="00F03457"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rsidTr="005814E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Borders>
              <w:top w:val="none" w:sz="0" w:space="0" w:color="auto"/>
              <w:bottom w:val="none" w:sz="0" w:space="0" w:color="auto"/>
            </w:tcBorders>
          </w:tcPr>
          <w:p w:rsidR="00926512"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As </w:t>
            </w:r>
            <w:r w:rsidR="005814EF">
              <w:rPr>
                <w:rFonts w:ascii="Calibri" w:hAnsi="Calibri"/>
                <w:color w:val="000000"/>
                <w:sz w:val="18"/>
                <w:szCs w:val="18"/>
              </w:rPr>
              <w:t xml:space="preserve">and when required by the </w:t>
            </w:r>
            <w:r w:rsidR="003F1D68">
              <w:rPr>
                <w:rFonts w:ascii="Calibri" w:hAnsi="Calibri"/>
                <w:color w:val="000000"/>
                <w:sz w:val="18"/>
                <w:szCs w:val="18"/>
              </w:rPr>
              <w:t>LP</w:t>
            </w:r>
          </w:p>
          <w:p w:rsidR="00F03457" w:rsidRPr="009E43E0" w:rsidRDefault="00F03457"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926512" w:rsidRPr="009E43E0"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rsidR="00084144" w:rsidRDefault="00084144" w:rsidP="00290DC7">
      <w:pPr>
        <w:rPr>
          <w:sz w:val="18"/>
          <w:szCs w:val="18"/>
        </w:rPr>
      </w:pPr>
    </w:p>
    <w:p w:rsidR="00084144" w:rsidRDefault="00084144" w:rsidP="00290DC7">
      <w:bookmarkStart w:id="0" w:name="_GoBack"/>
      <w:bookmarkEnd w:id="0"/>
    </w:p>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82" w:rsidRDefault="00B71282" w:rsidP="00084144">
      <w:pPr>
        <w:spacing w:after="0" w:line="240" w:lineRule="auto"/>
      </w:pPr>
      <w:r>
        <w:separator/>
      </w:r>
    </w:p>
  </w:endnote>
  <w:endnote w:type="continuationSeparator" w:id="0">
    <w:p w:rsidR="00B71282" w:rsidRDefault="00B71282"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F03457" w:rsidRDefault="00084144" w:rsidP="00084144">
    <w:pPr>
      <w:rPr>
        <w:rFonts w:ascii="Arial" w:hAnsi="Arial" w:cs="Arial"/>
        <w:sz w:val="18"/>
        <w:szCs w:val="18"/>
        <w:lang w:val="en-GB"/>
      </w:rPr>
    </w:pPr>
    <w:r w:rsidRPr="00F03457">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82" w:rsidRDefault="00B71282" w:rsidP="00084144">
      <w:pPr>
        <w:spacing w:after="0" w:line="240" w:lineRule="auto"/>
      </w:pPr>
      <w:r>
        <w:separator/>
      </w:r>
    </w:p>
  </w:footnote>
  <w:footnote w:type="continuationSeparator" w:id="0">
    <w:p w:rsidR="00B71282" w:rsidRDefault="00B71282"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06D2F"/>
    <w:rsid w:val="002075D9"/>
    <w:rsid w:val="00290DC7"/>
    <w:rsid w:val="00342FB4"/>
    <w:rsid w:val="003E603D"/>
    <w:rsid w:val="003F1D68"/>
    <w:rsid w:val="004C44B5"/>
    <w:rsid w:val="004E036E"/>
    <w:rsid w:val="005814EF"/>
    <w:rsid w:val="0073574D"/>
    <w:rsid w:val="00736D44"/>
    <w:rsid w:val="007E72BE"/>
    <w:rsid w:val="00851D06"/>
    <w:rsid w:val="008B0A68"/>
    <w:rsid w:val="008E6FD1"/>
    <w:rsid w:val="00926512"/>
    <w:rsid w:val="009B1F3F"/>
    <w:rsid w:val="009E43E0"/>
    <w:rsid w:val="00A13A5A"/>
    <w:rsid w:val="00A15822"/>
    <w:rsid w:val="00A552CD"/>
    <w:rsid w:val="00A96989"/>
    <w:rsid w:val="00AB0875"/>
    <w:rsid w:val="00B329F9"/>
    <w:rsid w:val="00B71282"/>
    <w:rsid w:val="00BD0CB9"/>
    <w:rsid w:val="00C40599"/>
    <w:rsid w:val="00C64539"/>
    <w:rsid w:val="00E066D2"/>
    <w:rsid w:val="00E07904"/>
    <w:rsid w:val="00E12AA7"/>
    <w:rsid w:val="00E33714"/>
    <w:rsid w:val="00E3587F"/>
    <w:rsid w:val="00E77C3F"/>
    <w:rsid w:val="00EE3CF3"/>
    <w:rsid w:val="00F03457"/>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3</cp:revision>
  <dcterms:created xsi:type="dcterms:W3CDTF">2018-11-09T20:46:00Z</dcterms:created>
  <dcterms:modified xsi:type="dcterms:W3CDTF">2018-11-09T20:51:00Z</dcterms:modified>
</cp:coreProperties>
</file>