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60" w:rsidRDefault="00006FD8" w:rsidP="00A42FB4">
      <w:pPr>
        <w:jc w:val="center"/>
        <w:rPr>
          <w:b/>
          <w:bCs/>
        </w:rPr>
      </w:pPr>
      <w:r>
        <w:rPr>
          <w:b/>
          <w:bCs/>
        </w:rPr>
        <w:t xml:space="preserve">FOUNDER’S </w:t>
      </w:r>
      <w:r w:rsidR="005B2960" w:rsidRPr="005B2960">
        <w:rPr>
          <w:b/>
          <w:bCs/>
        </w:rPr>
        <w:t xml:space="preserve">RESOLUTION </w:t>
      </w:r>
    </w:p>
    <w:p w:rsidR="00E23C0A" w:rsidRDefault="00006FD8" w:rsidP="00A42FB4">
      <w:pPr>
        <w:jc w:val="center"/>
      </w:pPr>
      <w:r>
        <w:t>[</w:t>
      </w:r>
      <w:r w:rsidRPr="00006FD8">
        <w:rPr>
          <w:highlight w:val="lightGray"/>
        </w:rPr>
        <w:t>DD-MM-YYYY</w:t>
      </w:r>
      <w:r>
        <w:t>]</w:t>
      </w:r>
      <w:r w:rsidR="00A42FB4">
        <w:cr/>
      </w:r>
    </w:p>
    <w:p w:rsidR="00A42FB4" w:rsidRDefault="00A42FB4" w:rsidP="00A42FB4">
      <w:r w:rsidRPr="00A42FB4">
        <w:rPr>
          <w:b/>
          <w:bCs/>
        </w:rPr>
        <w:t>WHEREAS</w:t>
      </w:r>
      <w:r>
        <w:t>,</w:t>
      </w:r>
    </w:p>
    <w:p w:rsidR="00A42FB4" w:rsidRDefault="00006FD8" w:rsidP="005B2960">
      <w:r w:rsidRPr="00006FD8">
        <w:rPr>
          <w:highlight w:val="lightGray"/>
        </w:rPr>
        <w:t>[</w:t>
      </w:r>
      <w:r w:rsidR="00A42FB4" w:rsidRPr="00006FD8">
        <w:rPr>
          <w:highlight w:val="lightGray"/>
        </w:rPr>
        <w:t>Insert name</w:t>
      </w:r>
      <w:r w:rsidRPr="00006FD8">
        <w:rPr>
          <w:highlight w:val="lightGray"/>
        </w:rPr>
        <w:t>s</w:t>
      </w:r>
      <w:r w:rsidR="00A42FB4" w:rsidRPr="00006FD8">
        <w:rPr>
          <w:highlight w:val="lightGray"/>
        </w:rPr>
        <w:t xml:space="preserve"> of </w:t>
      </w:r>
      <w:r w:rsidRPr="00006FD8">
        <w:rPr>
          <w:highlight w:val="lightGray"/>
        </w:rPr>
        <w:t>Founders</w:t>
      </w:r>
      <w:r>
        <w:t>]</w:t>
      </w:r>
    </w:p>
    <w:p w:rsidR="00A42FB4" w:rsidRDefault="00A42FB4" w:rsidP="00A42FB4"/>
    <w:p w:rsidR="005B2960" w:rsidRDefault="00006FD8" w:rsidP="00006FD8">
      <w:r>
        <w:t>are the founders (each a ‘Founder</w:t>
      </w:r>
      <w:r w:rsidR="005B2960">
        <w:t>’ and coll</w:t>
      </w:r>
      <w:r>
        <w:t>ectively, the ‘Founders’) of  [</w:t>
      </w:r>
      <w:r w:rsidR="005B2960" w:rsidRPr="00006FD8">
        <w:rPr>
          <w:highlight w:val="lightGray"/>
        </w:rPr>
        <w:t>insert Foundation name</w:t>
      </w:r>
      <w:r>
        <w:t>], a Foundation established</w:t>
      </w:r>
      <w:r w:rsidR="005B2960">
        <w:t xml:space="preserve"> in the Dubai International Financial Centre (the ‘Foundation’) under the Foundations Law, DIFC Law No. 3 of 2018; and</w:t>
      </w:r>
    </w:p>
    <w:p w:rsidR="005B2960" w:rsidRDefault="005B2960" w:rsidP="00006FD8">
      <w:r w:rsidRPr="005B2960">
        <w:rPr>
          <w:b/>
          <w:bCs/>
        </w:rPr>
        <w:t>WHEREAS</w:t>
      </w:r>
      <w:r w:rsidR="00006FD8">
        <w:t>, the Founders</w:t>
      </w:r>
      <w:r>
        <w:t xml:space="preserve"> wish to wind up the </w:t>
      </w:r>
      <w:r w:rsidR="00006FD8">
        <w:t>Foundation</w:t>
      </w:r>
      <w:r>
        <w:t>;</w:t>
      </w:r>
    </w:p>
    <w:p w:rsidR="005B2960" w:rsidRDefault="00006FD8" w:rsidP="005B2960">
      <w:r>
        <w:t>The Founders</w:t>
      </w:r>
      <w:r w:rsidR="005B2960">
        <w:t xml:space="preserve"> </w:t>
      </w:r>
      <w:r w:rsidR="005B2960" w:rsidRPr="005B2960">
        <w:rPr>
          <w:b/>
          <w:bCs/>
        </w:rPr>
        <w:t>RESOLVE</w:t>
      </w:r>
      <w:r w:rsidR="005B2960">
        <w:t xml:space="preserve"> that:</w:t>
      </w:r>
    </w:p>
    <w:p w:rsidR="005B2960" w:rsidRDefault="005B2960" w:rsidP="00687941">
      <w:r w:rsidRPr="005B2960">
        <w:sym w:font="Symbol" w:char="F0B7"/>
      </w:r>
      <w:r w:rsidRPr="005B2960">
        <w:t xml:space="preserve"> It is in the best interest for the </w:t>
      </w:r>
      <w:r w:rsidR="00687941">
        <w:t>Foundations</w:t>
      </w:r>
      <w:r w:rsidRPr="005B2960">
        <w:t xml:space="preserve"> to be dissolved, liquidated, and no longer exist as a separate legal entity; </w:t>
      </w:r>
    </w:p>
    <w:p w:rsidR="005B2960" w:rsidRDefault="005B2960" w:rsidP="005B2960">
      <w:r w:rsidRPr="005B2960">
        <w:sym w:font="Symbol" w:char="F0B7"/>
      </w:r>
      <w:r w:rsidRPr="005B2960">
        <w:t xml:space="preserve"> The dissolution be effective on</w:t>
      </w:r>
      <w:r w:rsidR="00006FD8">
        <w:t xml:space="preserve"> the date of this resolution [</w:t>
      </w:r>
      <w:r w:rsidR="00687941" w:rsidRPr="00006FD8">
        <w:rPr>
          <w:highlight w:val="lightGray"/>
        </w:rPr>
        <w:t>DD-MM-YYYY</w:t>
      </w:r>
      <w:r w:rsidR="00006FD8" w:rsidRPr="00006FD8">
        <w:rPr>
          <w:highlight w:val="lightGray"/>
        </w:rPr>
        <w:t>]</w:t>
      </w:r>
      <w:r w:rsidRPr="00006FD8">
        <w:rPr>
          <w:highlight w:val="lightGray"/>
        </w:rPr>
        <w:t>;</w:t>
      </w:r>
      <w:r w:rsidRPr="005B2960">
        <w:t xml:space="preserve"> </w:t>
      </w:r>
    </w:p>
    <w:p w:rsidR="005B2960" w:rsidRDefault="005B2960" w:rsidP="00687941">
      <w:r w:rsidRPr="005B2960">
        <w:sym w:font="Symbol" w:char="F0B7"/>
      </w:r>
      <w:r w:rsidRPr="005B2960">
        <w:t xml:space="preserve"> As at the </w:t>
      </w:r>
      <w:r w:rsidR="00006FD8">
        <w:t>Effective Date, [</w:t>
      </w:r>
      <w:r w:rsidR="00687941" w:rsidRPr="00006FD8">
        <w:rPr>
          <w:highlight w:val="lightGray"/>
        </w:rPr>
        <w:t>insert name of the appoi</w:t>
      </w:r>
      <w:r w:rsidR="00006FD8" w:rsidRPr="00006FD8">
        <w:rPr>
          <w:highlight w:val="lightGray"/>
        </w:rPr>
        <w:t>nted Liquidator</w:t>
      </w:r>
      <w:r w:rsidR="00006FD8">
        <w:t>]</w:t>
      </w:r>
      <w:r w:rsidRPr="005B2960">
        <w:t xml:space="preserve"> be appointed as the liquidator(s) of the </w:t>
      </w:r>
      <w:r w:rsidR="00687941">
        <w:t>Foundation</w:t>
      </w:r>
      <w:r w:rsidRPr="005B2960">
        <w:t xml:space="preserve"> for the p</w:t>
      </w:r>
      <w:r w:rsidR="00687941">
        <w:t>urpose of winding up the Foundation</w:t>
      </w:r>
      <w:r w:rsidRPr="005B2960">
        <w:t>’s affairs a</w:t>
      </w:r>
      <w:r w:rsidR="003977CC">
        <w:t>nd distributing its assets;</w:t>
      </w:r>
      <w:bookmarkStart w:id="0" w:name="_GoBack"/>
      <w:bookmarkEnd w:id="0"/>
    </w:p>
    <w:p w:rsidR="00687941" w:rsidRDefault="00687941" w:rsidP="00687941"/>
    <w:p w:rsidR="00006FD8" w:rsidRPr="009E04BC" w:rsidRDefault="00006FD8" w:rsidP="00006FD8">
      <w:pPr>
        <w:jc w:val="both"/>
      </w:pPr>
      <w:r w:rsidRPr="009E04BC">
        <w:t>_____________________</w:t>
      </w:r>
    </w:p>
    <w:p w:rsidR="00006FD8" w:rsidRPr="009E04BC" w:rsidRDefault="00006FD8" w:rsidP="00006FD8">
      <w:pPr>
        <w:ind w:firstLine="720"/>
        <w:jc w:val="both"/>
      </w:pPr>
    </w:p>
    <w:p w:rsidR="00006FD8" w:rsidRDefault="00006FD8" w:rsidP="00006FD8">
      <w:pPr>
        <w:jc w:val="both"/>
      </w:pPr>
      <w:r w:rsidRPr="009E04BC">
        <w:t>[</w:t>
      </w:r>
      <w:r w:rsidRPr="00006FD8">
        <w:rPr>
          <w:highlight w:val="lightGray"/>
        </w:rPr>
        <w:t>Founders’ name and signature</w:t>
      </w:r>
      <w:r w:rsidRPr="009E04BC">
        <w:t xml:space="preserve">] </w:t>
      </w:r>
    </w:p>
    <w:p w:rsidR="00006FD8" w:rsidRPr="009E04BC" w:rsidRDefault="00006FD8" w:rsidP="00006FD8">
      <w:pPr>
        <w:jc w:val="both"/>
      </w:pPr>
    </w:p>
    <w:p w:rsidR="00006FD8" w:rsidRDefault="00006FD8" w:rsidP="00006FD8">
      <w:pPr>
        <w:jc w:val="both"/>
      </w:pPr>
    </w:p>
    <w:p w:rsidR="00006FD8" w:rsidRDefault="00006FD8" w:rsidP="00006FD8">
      <w:pPr>
        <w:jc w:val="both"/>
      </w:pPr>
    </w:p>
    <w:p w:rsidR="00006FD8" w:rsidRPr="009E04BC" w:rsidRDefault="00006FD8" w:rsidP="00006FD8">
      <w:pPr>
        <w:jc w:val="both"/>
      </w:pPr>
    </w:p>
    <w:p w:rsidR="00006FD8" w:rsidRPr="009E04BC" w:rsidRDefault="00006FD8" w:rsidP="00006FD8">
      <w:pPr>
        <w:jc w:val="both"/>
      </w:pPr>
      <w:r w:rsidRPr="009E04BC">
        <w:t>_____________________</w:t>
      </w:r>
    </w:p>
    <w:p w:rsidR="00006FD8" w:rsidRPr="009E04BC" w:rsidRDefault="00006FD8" w:rsidP="00006FD8">
      <w:pPr>
        <w:ind w:firstLine="720"/>
        <w:jc w:val="both"/>
      </w:pPr>
    </w:p>
    <w:p w:rsidR="00006FD8" w:rsidRPr="009E04BC" w:rsidRDefault="00006FD8" w:rsidP="00006FD8">
      <w:pPr>
        <w:jc w:val="both"/>
      </w:pPr>
      <w:r w:rsidRPr="009E04BC">
        <w:t>[</w:t>
      </w:r>
      <w:r w:rsidRPr="00006FD8">
        <w:rPr>
          <w:highlight w:val="lightGray"/>
        </w:rPr>
        <w:t>Founders’ name and signature</w:t>
      </w:r>
      <w:r w:rsidRPr="009E04BC">
        <w:t xml:space="preserve">] </w:t>
      </w:r>
    </w:p>
    <w:p w:rsidR="00006FD8" w:rsidRPr="009E04BC" w:rsidRDefault="00006FD8" w:rsidP="00006FD8">
      <w:pPr>
        <w:jc w:val="both"/>
      </w:pPr>
    </w:p>
    <w:p w:rsidR="00687941" w:rsidRDefault="00687941" w:rsidP="00006FD8"/>
    <w:sectPr w:rsidR="00687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56" w:rsidRDefault="001B4356" w:rsidP="00A42FB4">
      <w:pPr>
        <w:spacing w:after="0" w:line="240" w:lineRule="auto"/>
      </w:pPr>
      <w:r>
        <w:separator/>
      </w:r>
    </w:p>
  </w:endnote>
  <w:endnote w:type="continuationSeparator" w:id="0">
    <w:p w:rsidR="001B4356" w:rsidRDefault="001B4356" w:rsidP="00A4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56" w:rsidRDefault="001B4356" w:rsidP="00A42FB4">
      <w:pPr>
        <w:spacing w:after="0" w:line="240" w:lineRule="auto"/>
      </w:pPr>
      <w:r>
        <w:separator/>
      </w:r>
    </w:p>
  </w:footnote>
  <w:footnote w:type="continuationSeparator" w:id="0">
    <w:p w:rsidR="001B4356" w:rsidRDefault="001B4356" w:rsidP="00A4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C7"/>
    <w:rsid w:val="00006FD8"/>
    <w:rsid w:val="001B4356"/>
    <w:rsid w:val="003977CC"/>
    <w:rsid w:val="00453150"/>
    <w:rsid w:val="004A5EC4"/>
    <w:rsid w:val="004C3CC7"/>
    <w:rsid w:val="005B2960"/>
    <w:rsid w:val="00687941"/>
    <w:rsid w:val="00897BA6"/>
    <w:rsid w:val="00A34F99"/>
    <w:rsid w:val="00A42FB4"/>
    <w:rsid w:val="00A961A6"/>
    <w:rsid w:val="00E23C0A"/>
    <w:rsid w:val="00E9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7826A-A58F-438F-9564-224FB51E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B4"/>
  </w:style>
  <w:style w:type="paragraph" w:styleId="Footer">
    <w:name w:val="footer"/>
    <w:basedOn w:val="Normal"/>
    <w:link w:val="FooterChar"/>
    <w:uiPriority w:val="99"/>
    <w:unhideWhenUsed/>
    <w:rsid w:val="00A42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B4"/>
  </w:style>
  <w:style w:type="table" w:styleId="TableGrid">
    <w:name w:val="Table Grid"/>
    <w:basedOn w:val="TableNormal"/>
    <w:uiPriority w:val="39"/>
    <w:rsid w:val="00A4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65DE032D-7742-4DE0-BD52-665CB1C837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Hanaa Al Munaifi</dc:creator>
  <cp:keywords/>
  <dc:description/>
  <cp:lastModifiedBy>Alya Hussain AlZarouni</cp:lastModifiedBy>
  <cp:revision>3</cp:revision>
  <dcterms:created xsi:type="dcterms:W3CDTF">2019-07-30T08:00:00Z</dcterms:created>
  <dcterms:modified xsi:type="dcterms:W3CDTF">2019-08-01T05:05:00Z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5554cfab-a3f3-4f61-83b9-1d6dc0d141df</vt:lpwstr>
  </property>
  <property fmtid="{D5CDD505-2E9C-101B-9397-08002B2CF9AE}" pid="3" name="bjSaver">
    <vt:lpwstr>lsppKU4uKFDdadbuRMZ/kgnu5QwS6yRT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